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A7" w:rsidRDefault="004155A7" w:rsidP="004155A7">
      <w:pPr>
        <w:ind w:left="360"/>
        <w:jc w:val="center"/>
        <w:rPr>
          <w:rFonts w:ascii="Arial" w:hAnsi="Arial" w:cs="Arial"/>
          <w:b/>
          <w:bCs/>
        </w:rPr>
      </w:pPr>
      <w:r>
        <w:rPr>
          <w:rFonts w:ascii="Arial" w:hAnsi="Arial" w:cs="Arial"/>
          <w:b/>
          <w:bCs/>
        </w:rPr>
        <w:t>An Introduction to the Campbell Collaboration:</w:t>
      </w:r>
    </w:p>
    <w:p w:rsidR="004155A7" w:rsidRPr="008C061C" w:rsidRDefault="004155A7" w:rsidP="004155A7">
      <w:pPr>
        <w:ind w:left="360"/>
        <w:jc w:val="center"/>
        <w:rPr>
          <w:rFonts w:ascii="Arial" w:hAnsi="Arial" w:cs="Arial"/>
          <w:b/>
        </w:rPr>
      </w:pPr>
      <w:r>
        <w:rPr>
          <w:rFonts w:ascii="Arial" w:hAnsi="Arial" w:cs="Arial"/>
          <w:b/>
          <w:bCs/>
        </w:rPr>
        <w:t>Aims, Achievements and Ambitions</w:t>
      </w:r>
    </w:p>
    <w:p w:rsidR="004155A7" w:rsidRPr="008C061C" w:rsidRDefault="004155A7" w:rsidP="004155A7">
      <w:pPr>
        <w:ind w:right="-540"/>
        <w:jc w:val="center"/>
        <w:rPr>
          <w:rFonts w:ascii="Arial" w:hAnsi="Arial" w:cs="Arial"/>
          <w:bCs/>
        </w:rPr>
      </w:pPr>
    </w:p>
    <w:p w:rsidR="004155A7" w:rsidRDefault="004155A7" w:rsidP="004155A7">
      <w:pPr>
        <w:jc w:val="center"/>
        <w:rPr>
          <w:rFonts w:ascii="Arial" w:hAnsi="Arial" w:cs="Arial"/>
          <w:bCs/>
        </w:rPr>
      </w:pPr>
      <w:r>
        <w:rPr>
          <w:rFonts w:ascii="Arial" w:hAnsi="Arial" w:cs="Arial"/>
          <w:bCs/>
        </w:rPr>
        <w:t>Eamonn Noonan</w:t>
      </w:r>
    </w:p>
    <w:p w:rsidR="004155A7" w:rsidRDefault="004155A7" w:rsidP="004155A7">
      <w:pPr>
        <w:jc w:val="center"/>
        <w:rPr>
          <w:rFonts w:ascii="Arial" w:hAnsi="Arial" w:cs="Arial"/>
          <w:bCs/>
        </w:rPr>
      </w:pPr>
      <w:r>
        <w:rPr>
          <w:rFonts w:ascii="Arial" w:hAnsi="Arial" w:cs="Arial"/>
          <w:bCs/>
        </w:rPr>
        <w:t>Julia Littell</w:t>
      </w:r>
    </w:p>
    <w:p w:rsidR="004155A7" w:rsidRPr="008C061C" w:rsidRDefault="004155A7" w:rsidP="004155A7">
      <w:pPr>
        <w:jc w:val="center"/>
        <w:rPr>
          <w:rFonts w:ascii="Arial" w:hAnsi="Arial" w:cs="Arial"/>
          <w:bCs/>
        </w:rPr>
      </w:pPr>
      <w:r>
        <w:rPr>
          <w:rFonts w:ascii="Arial" w:hAnsi="Arial" w:cs="Arial"/>
          <w:bCs/>
        </w:rPr>
        <w:t>Sean Grant</w:t>
      </w:r>
    </w:p>
    <w:p w:rsidR="004155A7" w:rsidRPr="008C061C" w:rsidRDefault="004155A7" w:rsidP="004155A7">
      <w:pPr>
        <w:ind w:right="-540"/>
        <w:rPr>
          <w:rFonts w:ascii="Arial" w:hAnsi="Arial" w:cs="Arial"/>
          <w:b/>
          <w:bCs/>
        </w:rPr>
      </w:pPr>
    </w:p>
    <w:p w:rsidR="004155A7" w:rsidRPr="008C061C" w:rsidRDefault="004155A7" w:rsidP="004155A7">
      <w:pPr>
        <w:ind w:right="-540"/>
        <w:rPr>
          <w:rFonts w:ascii="Arial" w:hAnsi="Arial" w:cs="Arial"/>
        </w:rPr>
      </w:pPr>
      <w:r w:rsidRPr="008C061C">
        <w:rPr>
          <w:rFonts w:ascii="Arial" w:hAnsi="Arial" w:cs="Arial"/>
        </w:rPr>
        <w:t>Text version of PowerPoint™ presentation for webcast sponsored by SEDL’s KTDRR and the Canadian Institutes of Health Research.</w:t>
      </w:r>
    </w:p>
    <w:p w:rsidR="004155A7" w:rsidRPr="008C061C" w:rsidRDefault="004155A7" w:rsidP="004155A7">
      <w:pPr>
        <w:ind w:right="-540"/>
        <w:rPr>
          <w:rFonts w:ascii="Arial" w:hAnsi="Arial" w:cs="Arial"/>
          <w:bCs/>
          <w:iCs/>
        </w:rPr>
      </w:pPr>
      <w:r w:rsidRPr="004155A7">
        <w:rPr>
          <w:rFonts w:ascii="Arial" w:hAnsi="Arial" w:cs="Arial"/>
          <w:bCs/>
          <w:iCs/>
        </w:rPr>
        <w:t>https://www.ktdrr.org/training/webcasts/webcast19/index.html</w:t>
      </w:r>
    </w:p>
    <w:p w:rsidR="004155A7" w:rsidRDefault="004155A7" w:rsidP="004155A7">
      <w:pPr>
        <w:ind w:right="-540"/>
        <w:rPr>
          <w:rFonts w:ascii="Arial" w:hAnsi="Arial" w:cs="Arial"/>
          <w:b/>
          <w:color w:val="000000"/>
        </w:rPr>
      </w:pPr>
    </w:p>
    <w:p w:rsidR="004155A7" w:rsidRDefault="004155A7" w:rsidP="004155A7">
      <w:pPr>
        <w:ind w:right="-540"/>
        <w:rPr>
          <w:rFonts w:ascii="Arial" w:hAnsi="Arial" w:cs="Arial"/>
          <w:bCs/>
        </w:rPr>
      </w:pPr>
      <w:r w:rsidRPr="008C061C">
        <w:rPr>
          <w:rFonts w:ascii="Arial" w:hAnsi="Arial" w:cs="Arial"/>
          <w:b/>
          <w:color w:val="000000"/>
        </w:rPr>
        <w:t>Slide template</w:t>
      </w:r>
      <w:r w:rsidRPr="008C061C">
        <w:rPr>
          <w:rFonts w:ascii="Arial" w:hAnsi="Arial" w:cs="Arial"/>
          <w:color w:val="000000"/>
        </w:rPr>
        <w:t xml:space="preserve">: </w:t>
      </w:r>
      <w:r w:rsidRPr="008C061C">
        <w:rPr>
          <w:rFonts w:ascii="Arial" w:hAnsi="Arial" w:cs="Arial"/>
          <w:bCs/>
        </w:rPr>
        <w:t>Bar at top; on the left, Center on Knowledge Translation for Disability and Rehabilitation Research. On the right, A project of SEDL.</w:t>
      </w:r>
      <w:r>
        <w:rPr>
          <w:rFonts w:ascii="Arial" w:hAnsi="Arial" w:cs="Arial"/>
          <w:bCs/>
        </w:rPr>
        <w:t xml:space="preserve"> Bar below, on left, In Partnership with The Campbell Collaboration, on the right Logo of C2</w:t>
      </w:r>
    </w:p>
    <w:p w:rsidR="004155A7" w:rsidRDefault="004155A7" w:rsidP="004155A7">
      <w:pPr>
        <w:ind w:right="-540"/>
        <w:rPr>
          <w:rFonts w:ascii="Arial" w:hAnsi="Arial" w:cs="Arial"/>
          <w:bCs/>
        </w:rPr>
      </w:pPr>
    </w:p>
    <w:p w:rsidR="004155A7" w:rsidRDefault="004155A7" w:rsidP="004155A7">
      <w:pPr>
        <w:ind w:right="-540"/>
        <w:rPr>
          <w:b/>
          <w:bCs/>
        </w:rPr>
      </w:pPr>
      <w:r>
        <w:rPr>
          <w:rFonts w:ascii="Arial" w:hAnsi="Arial" w:cs="Arial"/>
          <w:bCs/>
        </w:rPr>
        <w:t xml:space="preserve">Slide 1: </w:t>
      </w:r>
      <w:r>
        <w:rPr>
          <w:b/>
          <w:bCs/>
        </w:rPr>
        <w:t xml:space="preserve">An introduction to the </w:t>
      </w:r>
      <w:r w:rsidRPr="004155A7">
        <w:rPr>
          <w:b/>
          <w:bCs/>
        </w:rPr>
        <w:t>Campbell Collaboration:</w:t>
      </w:r>
      <w:r w:rsidRPr="004155A7">
        <w:rPr>
          <w:b/>
          <w:bCs/>
        </w:rPr>
        <w:br/>
        <w:t>Aims, achievements and ambitions</w:t>
      </w:r>
    </w:p>
    <w:p w:rsidR="004155A7" w:rsidRPr="004155A7" w:rsidRDefault="004155A7" w:rsidP="004155A7">
      <w:pPr>
        <w:ind w:right="-540"/>
        <w:rPr>
          <w:rFonts w:ascii="Arial" w:hAnsi="Arial" w:cs="Arial"/>
          <w:bCs/>
        </w:rPr>
      </w:pPr>
      <w:r w:rsidRPr="004155A7">
        <w:rPr>
          <w:rFonts w:ascii="Arial" w:hAnsi="Arial" w:cs="Arial"/>
          <w:b/>
          <w:bCs/>
        </w:rPr>
        <w:t xml:space="preserve">800-266-1832   |  </w:t>
      </w:r>
      <w:hyperlink r:id="rId6" w:history="1">
        <w:r w:rsidRPr="004155A7">
          <w:rPr>
            <w:rStyle w:val="Hyperlink"/>
            <w:rFonts w:ascii="Arial" w:hAnsi="Arial" w:cs="Arial"/>
            <w:b/>
            <w:bCs/>
          </w:rPr>
          <w:t>www.ktddr.org</w:t>
        </w:r>
      </w:hyperlink>
    </w:p>
    <w:p w:rsidR="004155A7" w:rsidRPr="004155A7" w:rsidRDefault="004155A7" w:rsidP="004155A7">
      <w:pPr>
        <w:ind w:right="-540"/>
        <w:rPr>
          <w:rFonts w:ascii="Arial" w:hAnsi="Arial" w:cs="Arial"/>
          <w:bCs/>
        </w:rPr>
      </w:pPr>
      <w:hyperlink r:id="rId7" w:history="1">
        <w:r w:rsidRPr="004155A7">
          <w:rPr>
            <w:rStyle w:val="Hyperlink"/>
            <w:rFonts w:ascii="Arial" w:hAnsi="Arial" w:cs="Arial"/>
            <w:b/>
            <w:bCs/>
          </w:rPr>
          <w:t>www.campbellcollaboration.org</w:t>
        </w:r>
      </w:hyperlink>
    </w:p>
    <w:p w:rsidR="004155A7" w:rsidRPr="004155A7" w:rsidRDefault="004155A7" w:rsidP="004155A7">
      <w:pPr>
        <w:ind w:right="-540"/>
        <w:rPr>
          <w:rFonts w:ascii="Arial" w:hAnsi="Arial" w:cs="Arial"/>
          <w:bCs/>
        </w:rPr>
      </w:pPr>
      <w:r w:rsidRPr="004155A7">
        <w:rPr>
          <w:rFonts w:ascii="Arial" w:hAnsi="Arial" w:cs="Arial"/>
          <w:bCs/>
        </w:rPr>
        <w:t xml:space="preserve">Funded by NIDRR, US Department of Education, PR# H133A120012 and The Campbell Collaboration. </w:t>
      </w:r>
    </w:p>
    <w:p w:rsidR="004155A7" w:rsidRPr="004155A7" w:rsidRDefault="004155A7" w:rsidP="004155A7">
      <w:pPr>
        <w:ind w:right="-540"/>
        <w:rPr>
          <w:rFonts w:ascii="Arial" w:hAnsi="Arial" w:cs="Arial"/>
          <w:bCs/>
        </w:rPr>
      </w:pPr>
    </w:p>
    <w:p w:rsidR="004155A7" w:rsidRPr="004155A7" w:rsidRDefault="004155A7" w:rsidP="004155A7">
      <w:r w:rsidRPr="004155A7">
        <w:t xml:space="preserve"> </w:t>
      </w:r>
      <w:r>
        <w:t xml:space="preserve">Slide 2: </w:t>
      </w:r>
      <w:r w:rsidRPr="004155A7">
        <w:rPr>
          <w:lang w:val="nb-NO"/>
        </w:rPr>
        <w:t>Today’s speakers</w:t>
      </w:r>
    </w:p>
    <w:p w:rsidR="004155A7" w:rsidRPr="004155A7" w:rsidRDefault="004155A7" w:rsidP="004155A7">
      <w:r w:rsidRPr="004155A7">
        <w:rPr>
          <w:lang w:val="nb-NO"/>
        </w:rPr>
        <w:t>Julia Littell</w:t>
      </w:r>
    </w:p>
    <w:p w:rsidR="004155A7" w:rsidRPr="004155A7" w:rsidRDefault="004155A7" w:rsidP="004155A7">
      <w:r w:rsidRPr="004155A7">
        <w:rPr>
          <w:lang w:val="nb-NO"/>
        </w:rPr>
        <w:t>Eamonn Noonan</w:t>
      </w:r>
    </w:p>
    <w:p w:rsidR="004155A7" w:rsidRDefault="004155A7" w:rsidP="004155A7">
      <w:pPr>
        <w:rPr>
          <w:lang w:val="nb-NO"/>
        </w:rPr>
      </w:pPr>
      <w:r>
        <w:rPr>
          <w:lang w:val="nb-NO"/>
        </w:rPr>
        <w:t>Sean Grant</w:t>
      </w:r>
    </w:p>
    <w:p w:rsidR="004155A7" w:rsidRDefault="004155A7" w:rsidP="004155A7">
      <w:r>
        <w:rPr>
          <w:lang w:val="nb-NO"/>
        </w:rPr>
        <w:t>Pictures of each speaker next to their names</w:t>
      </w:r>
    </w:p>
    <w:p w:rsidR="004155A7" w:rsidRDefault="004155A7" w:rsidP="004155A7"/>
    <w:p w:rsidR="004155A7" w:rsidRPr="004155A7" w:rsidRDefault="004155A7" w:rsidP="004155A7">
      <w:r>
        <w:rPr>
          <w:lang w:val="nb-NO"/>
        </w:rPr>
        <w:t xml:space="preserve">Slide 3: </w:t>
      </w:r>
      <w:r w:rsidRPr="004155A7">
        <w:rPr>
          <w:lang w:val="nb-NO"/>
        </w:rPr>
        <w:t>Overview</w:t>
      </w:r>
    </w:p>
    <w:p w:rsidR="004155A7" w:rsidRPr="004155A7" w:rsidRDefault="004155A7" w:rsidP="004155A7">
      <w:r w:rsidRPr="004155A7">
        <w:rPr>
          <w:lang w:val="en-GB"/>
        </w:rPr>
        <w:t>Why is there a Campbell Collaboration?</w:t>
      </w:r>
    </w:p>
    <w:p w:rsidR="004155A7" w:rsidRPr="004155A7" w:rsidRDefault="004155A7" w:rsidP="004155A7">
      <w:r w:rsidRPr="004155A7">
        <w:rPr>
          <w:lang w:val="en-GB"/>
        </w:rPr>
        <w:t>Who are involved?</w:t>
      </w:r>
    </w:p>
    <w:p w:rsidR="004155A7" w:rsidRPr="004155A7" w:rsidRDefault="004155A7" w:rsidP="004155A7">
      <w:r w:rsidRPr="004155A7">
        <w:rPr>
          <w:lang w:val="en-GB"/>
        </w:rPr>
        <w:t>What do we do? What have we achieved so far?</w:t>
      </w:r>
    </w:p>
    <w:p w:rsidR="004155A7" w:rsidRPr="004155A7" w:rsidRDefault="004155A7" w:rsidP="004155A7">
      <w:r w:rsidRPr="004155A7">
        <w:rPr>
          <w:lang w:val="nb-NO"/>
        </w:rPr>
        <w:t>What comes next?</w:t>
      </w:r>
    </w:p>
    <w:p w:rsidR="004155A7" w:rsidRPr="004155A7" w:rsidRDefault="004155A7" w:rsidP="004155A7">
      <w:r w:rsidRPr="004155A7">
        <w:rPr>
          <w:lang w:val="nb-NO"/>
        </w:rPr>
        <w:t>Frequently asked questions</w:t>
      </w:r>
    </w:p>
    <w:p w:rsidR="004155A7" w:rsidRDefault="004155A7" w:rsidP="004155A7">
      <w:pPr>
        <w:rPr>
          <w:lang w:val="en-GB"/>
        </w:rPr>
      </w:pPr>
    </w:p>
    <w:p w:rsidR="004155A7" w:rsidRPr="004155A7" w:rsidRDefault="004155A7" w:rsidP="004155A7">
      <w:r>
        <w:rPr>
          <w:lang w:val="en-GB"/>
        </w:rPr>
        <w:t xml:space="preserve">Slide 4: Why is there a </w:t>
      </w:r>
      <w:r w:rsidRPr="004155A7">
        <w:rPr>
          <w:lang w:val="en-GB"/>
        </w:rPr>
        <w:t>Campbell Collaboration?</w:t>
      </w:r>
    </w:p>
    <w:p w:rsidR="004155A7" w:rsidRPr="004155A7" w:rsidRDefault="004155A7" w:rsidP="004155A7">
      <w:r w:rsidRPr="004155A7">
        <w:rPr>
          <w:lang w:val="nb-NO"/>
        </w:rPr>
        <w:t xml:space="preserve"> </w:t>
      </w:r>
      <w:r w:rsidRPr="004155A7">
        <w:t xml:space="preserve"> </w:t>
      </w:r>
    </w:p>
    <w:p w:rsidR="004155A7" w:rsidRPr="004155A7" w:rsidRDefault="004155A7" w:rsidP="004155A7">
      <w:r>
        <w:rPr>
          <w:lang w:val="en-GB"/>
        </w:rPr>
        <w:t xml:space="preserve">Slide 5: </w:t>
      </w:r>
      <w:r w:rsidRPr="004155A7">
        <w:rPr>
          <w:lang w:val="en-GB"/>
        </w:rPr>
        <w:t xml:space="preserve">The Campbell Collaboration exists to provide a world library that contains the most comprehensive, reliable summaries of empirical evidence that can inform social policy and practice in order to improve lives. </w:t>
      </w:r>
    </w:p>
    <w:p w:rsidR="004155A7" w:rsidRPr="004155A7" w:rsidRDefault="004155A7" w:rsidP="004155A7">
      <w:r w:rsidRPr="004155A7">
        <w:rPr>
          <w:lang w:val="en-GB"/>
        </w:rPr>
        <w:t>We work in the fields of</w:t>
      </w:r>
    </w:p>
    <w:p w:rsidR="004155A7" w:rsidRPr="004155A7" w:rsidRDefault="004155A7" w:rsidP="004155A7">
      <w:pPr>
        <w:numPr>
          <w:ilvl w:val="1"/>
          <w:numId w:val="1"/>
        </w:numPr>
      </w:pPr>
      <w:r w:rsidRPr="004155A7">
        <w:rPr>
          <w:lang w:val="en-GB"/>
        </w:rPr>
        <w:t>Education</w:t>
      </w:r>
      <w:r w:rsidRPr="004155A7">
        <w:rPr>
          <w:lang w:val="en-GB"/>
        </w:rPr>
        <w:tab/>
      </w:r>
      <w:r w:rsidRPr="004155A7">
        <w:rPr>
          <w:lang w:val="en-GB"/>
        </w:rPr>
        <w:tab/>
      </w:r>
      <w:r w:rsidRPr="004155A7">
        <w:rPr>
          <w:lang w:val="en-GB"/>
        </w:rPr>
        <w:tab/>
      </w:r>
      <w:r w:rsidRPr="004155A7">
        <w:rPr>
          <w:lang w:val="en-GB"/>
        </w:rPr>
        <w:tab/>
      </w:r>
      <w:r w:rsidRPr="004155A7">
        <w:rPr>
          <w:lang w:val="en-GB"/>
        </w:rPr>
        <w:tab/>
      </w:r>
      <w:r w:rsidRPr="004155A7">
        <w:rPr>
          <w:lang w:val="en-GB"/>
        </w:rPr>
        <w:tab/>
      </w:r>
      <w:r w:rsidRPr="004155A7">
        <w:rPr>
          <w:lang w:val="en-GB"/>
        </w:rPr>
        <w:tab/>
      </w:r>
    </w:p>
    <w:p w:rsidR="004155A7" w:rsidRPr="004155A7" w:rsidRDefault="004155A7" w:rsidP="004155A7">
      <w:pPr>
        <w:numPr>
          <w:ilvl w:val="1"/>
          <w:numId w:val="1"/>
        </w:numPr>
      </w:pPr>
      <w:r w:rsidRPr="004155A7">
        <w:rPr>
          <w:lang w:val="en-GB"/>
        </w:rPr>
        <w:t>Social welfare</w:t>
      </w:r>
    </w:p>
    <w:p w:rsidR="004155A7" w:rsidRPr="004155A7" w:rsidRDefault="004155A7" w:rsidP="004155A7">
      <w:pPr>
        <w:numPr>
          <w:ilvl w:val="1"/>
          <w:numId w:val="1"/>
        </w:numPr>
      </w:pPr>
      <w:r w:rsidRPr="004155A7">
        <w:rPr>
          <w:lang w:val="en-GB"/>
        </w:rPr>
        <w:t>Crime &amp; justice</w:t>
      </w:r>
    </w:p>
    <w:p w:rsidR="004155A7" w:rsidRPr="004155A7" w:rsidRDefault="004155A7" w:rsidP="004155A7">
      <w:pPr>
        <w:numPr>
          <w:ilvl w:val="1"/>
          <w:numId w:val="1"/>
        </w:numPr>
      </w:pPr>
      <w:r w:rsidRPr="004155A7">
        <w:rPr>
          <w:lang w:val="en-GB"/>
        </w:rPr>
        <w:t>International development</w:t>
      </w:r>
    </w:p>
    <w:p w:rsidR="004155A7" w:rsidRPr="004155A7" w:rsidRDefault="004155A7" w:rsidP="004155A7">
      <w:r w:rsidRPr="004155A7">
        <w:rPr>
          <w:lang w:val="en-GB"/>
        </w:rPr>
        <w:t>The Campbell Collaboration produces and disseminates comprehensive, rigorous analyses and syntheses of research results. These summaries are called systematic reviews.</w:t>
      </w:r>
    </w:p>
    <w:p w:rsidR="004155A7" w:rsidRPr="004155A7" w:rsidRDefault="004155A7" w:rsidP="004155A7">
      <w:r w:rsidRPr="004155A7">
        <w:rPr>
          <w:lang w:val="nb-NO"/>
        </w:rPr>
        <w:t xml:space="preserve"> </w:t>
      </w:r>
    </w:p>
    <w:p w:rsidR="004155A7" w:rsidRPr="004155A7" w:rsidRDefault="004155A7" w:rsidP="004155A7">
      <w:r>
        <w:rPr>
          <w:lang w:val="en-GB"/>
        </w:rPr>
        <w:t xml:space="preserve">Slide 6: </w:t>
      </w:r>
      <w:r w:rsidRPr="004155A7">
        <w:rPr>
          <w:lang w:val="en-GB"/>
        </w:rPr>
        <w:t>“The United States and other modern nations should be ready for an experimental approach to social reform, an approach in which we try out new programs designed to cure specific problems, in which we learn whether or not these programs are effective, and in which we retain, imitate, modify or discard them on the basis of their effectiveness on the multiple imperfect criteria available.”</w:t>
      </w:r>
    </w:p>
    <w:p w:rsidR="004155A7" w:rsidRDefault="004155A7" w:rsidP="004155A7">
      <w:pPr>
        <w:rPr>
          <w:b/>
          <w:bCs/>
          <w:lang w:val="en-IE"/>
        </w:rPr>
      </w:pPr>
    </w:p>
    <w:p w:rsidR="004155A7" w:rsidRDefault="004155A7" w:rsidP="004155A7">
      <w:pPr>
        <w:rPr>
          <w:b/>
          <w:bCs/>
          <w:lang w:val="en-IE"/>
        </w:rPr>
      </w:pPr>
      <w:r>
        <w:rPr>
          <w:b/>
          <w:bCs/>
          <w:lang w:val="en-IE"/>
        </w:rPr>
        <w:t xml:space="preserve">Slide 7: </w:t>
      </w:r>
      <w:r w:rsidRPr="004155A7">
        <w:rPr>
          <w:b/>
          <w:bCs/>
          <w:lang w:val="en-IE"/>
        </w:rPr>
        <w:t>Less than $1 out of every $100 of government spending is backed by even the most basic evidence that the money is being spent wisely.</w:t>
      </w:r>
    </w:p>
    <w:p w:rsidR="004155A7" w:rsidRDefault="004155A7" w:rsidP="004155A7">
      <w:pPr>
        <w:rPr>
          <w:b/>
          <w:bCs/>
          <w:lang w:val="en-IE"/>
        </w:rPr>
      </w:pPr>
      <w:r>
        <w:rPr>
          <w:b/>
          <w:bCs/>
          <w:lang w:val="en-IE"/>
        </w:rPr>
        <w:t>Bridgeland and Orszag, 2013</w:t>
      </w:r>
    </w:p>
    <w:p w:rsidR="004155A7" w:rsidRDefault="004155A7" w:rsidP="004155A7">
      <w:pPr>
        <w:rPr>
          <w:b/>
          <w:bCs/>
          <w:lang w:val="en-IE"/>
        </w:rPr>
      </w:pPr>
    </w:p>
    <w:p w:rsidR="004155A7" w:rsidRPr="004155A7" w:rsidRDefault="004155A7" w:rsidP="004155A7">
      <w:r>
        <w:t xml:space="preserve">Slide 8: </w:t>
      </w:r>
      <w:r w:rsidRPr="004155A7">
        <w:rPr>
          <w:b/>
          <w:bCs/>
          <w:lang w:val="en-IE"/>
        </w:rPr>
        <w:t xml:space="preserve">Evidence is needed to guide effective policy and </w:t>
      </w:r>
      <w:r w:rsidRPr="004155A7">
        <w:rPr>
          <w:b/>
          <w:bCs/>
          <w:lang w:val="en-IE"/>
        </w:rPr>
        <w:br/>
        <w:t>practice to improve:</w:t>
      </w:r>
    </w:p>
    <w:p w:rsidR="004155A7" w:rsidRPr="004155A7" w:rsidRDefault="004155A7" w:rsidP="004155A7">
      <w:r w:rsidRPr="004155A7">
        <w:rPr>
          <w:lang w:val="en-IE"/>
        </w:rPr>
        <w:t>Health and mental health</w:t>
      </w:r>
    </w:p>
    <w:p w:rsidR="004155A7" w:rsidRPr="004155A7" w:rsidRDefault="004155A7" w:rsidP="004155A7">
      <w:r w:rsidRPr="004155A7">
        <w:rPr>
          <w:lang w:val="en-IE"/>
        </w:rPr>
        <w:t>Human development across the life span</w:t>
      </w:r>
    </w:p>
    <w:p w:rsidR="004155A7" w:rsidRPr="004155A7" w:rsidRDefault="004155A7" w:rsidP="004155A7">
      <w:r w:rsidRPr="004155A7">
        <w:rPr>
          <w:lang w:val="en-IE"/>
        </w:rPr>
        <w:t>Child abuse and neglect</w:t>
      </w:r>
    </w:p>
    <w:p w:rsidR="004155A7" w:rsidRPr="004155A7" w:rsidRDefault="004155A7" w:rsidP="004155A7">
      <w:r w:rsidRPr="004155A7">
        <w:rPr>
          <w:lang w:val="en-IE"/>
        </w:rPr>
        <w:t>Interpersonal violence</w:t>
      </w:r>
    </w:p>
    <w:p w:rsidR="004155A7" w:rsidRPr="004155A7" w:rsidRDefault="004155A7" w:rsidP="004155A7">
      <w:r w:rsidRPr="004155A7">
        <w:rPr>
          <w:lang w:val="en-IE"/>
        </w:rPr>
        <w:t>Crime and justice</w:t>
      </w:r>
    </w:p>
    <w:p w:rsidR="004155A7" w:rsidRPr="004155A7" w:rsidRDefault="004155A7" w:rsidP="004155A7">
      <w:r w:rsidRPr="004155A7">
        <w:rPr>
          <w:lang w:val="en-IE"/>
        </w:rPr>
        <w:t>Effective education</w:t>
      </w:r>
    </w:p>
    <w:p w:rsidR="004155A7" w:rsidRPr="004155A7" w:rsidRDefault="004155A7" w:rsidP="004155A7">
      <w:r w:rsidRPr="004155A7">
        <w:rPr>
          <w:lang w:val="en-IE"/>
        </w:rPr>
        <w:t>Community and economic development</w:t>
      </w:r>
    </w:p>
    <w:p w:rsidR="004155A7" w:rsidRPr="004155A7" w:rsidRDefault="004155A7" w:rsidP="004155A7">
      <w:r w:rsidRPr="004155A7">
        <w:rPr>
          <w:lang w:val="en-IE"/>
        </w:rPr>
        <w:t>Economic stability and equity</w:t>
      </w:r>
    </w:p>
    <w:p w:rsidR="004155A7" w:rsidRDefault="004155A7" w:rsidP="004155A7"/>
    <w:p w:rsidR="004155A7" w:rsidRPr="004155A7" w:rsidRDefault="004155A7" w:rsidP="004155A7">
      <w:r>
        <w:t xml:space="preserve">Slide 9: </w:t>
      </w:r>
      <w:r w:rsidRPr="004155A7">
        <w:t>The advantage of a stronger knowledge base</w:t>
      </w:r>
    </w:p>
    <w:p w:rsidR="004155A7" w:rsidRPr="004155A7" w:rsidRDefault="004155A7" w:rsidP="004155A7">
      <w:r w:rsidRPr="004155A7">
        <w:t>For the individual client: better service through better decisions</w:t>
      </w:r>
    </w:p>
    <w:p w:rsidR="004155A7" w:rsidRPr="004155A7" w:rsidRDefault="004155A7" w:rsidP="004155A7">
      <w:r w:rsidRPr="004155A7">
        <w:t>For the practitioner: easier access to reliable and up to date information, as a supplement to professional judgment</w:t>
      </w:r>
    </w:p>
    <w:p w:rsidR="004155A7" w:rsidRPr="004155A7" w:rsidRDefault="004155A7" w:rsidP="004155A7">
      <w:r w:rsidRPr="004155A7">
        <w:t>For policy makers: a better knowledge base to inform policy decisions</w:t>
      </w:r>
    </w:p>
    <w:p w:rsidR="004155A7" w:rsidRPr="004155A7" w:rsidRDefault="004155A7" w:rsidP="004155A7">
      <w:r w:rsidRPr="004155A7">
        <w:t>For paymasters: more effective allocation of resources</w:t>
      </w:r>
    </w:p>
    <w:p w:rsidR="004155A7" w:rsidRPr="004155A7" w:rsidRDefault="004155A7" w:rsidP="004155A7">
      <w:r w:rsidRPr="004155A7">
        <w:t>For society as a whole: better outcomes</w:t>
      </w:r>
    </w:p>
    <w:p w:rsidR="004155A7" w:rsidRPr="004155A7" w:rsidRDefault="004155A7" w:rsidP="004155A7">
      <w:r w:rsidRPr="004155A7">
        <w:rPr>
          <w:lang w:val="nb-NO"/>
        </w:rPr>
        <w:t xml:space="preserve"> </w:t>
      </w:r>
    </w:p>
    <w:p w:rsidR="004155A7" w:rsidRDefault="004155A7" w:rsidP="004155A7">
      <w:pPr>
        <w:rPr>
          <w:lang w:val="en-IE"/>
        </w:rPr>
      </w:pPr>
      <w:r>
        <w:rPr>
          <w:lang w:val="en-IE"/>
        </w:rPr>
        <w:t>Slide 10: Who is involved? Picture of a large group of people in a conference room.</w:t>
      </w:r>
    </w:p>
    <w:p w:rsidR="004155A7" w:rsidRDefault="004155A7" w:rsidP="004155A7">
      <w:pPr>
        <w:rPr>
          <w:lang w:val="en-IE"/>
        </w:rPr>
      </w:pPr>
    </w:p>
    <w:p w:rsidR="004155A7" w:rsidRDefault="004155A7" w:rsidP="004155A7">
      <w:pPr>
        <w:rPr>
          <w:lang w:val="en-IE"/>
        </w:rPr>
      </w:pPr>
      <w:r>
        <w:rPr>
          <w:lang w:val="en-IE"/>
        </w:rPr>
        <w:t>Slide 11: Pictures of 16 people. They are unnamed on the slides.</w:t>
      </w:r>
    </w:p>
    <w:p w:rsidR="004155A7" w:rsidRDefault="004155A7" w:rsidP="004155A7">
      <w:pPr>
        <w:rPr>
          <w:lang w:val="en-IE"/>
        </w:rPr>
      </w:pPr>
    </w:p>
    <w:p w:rsidR="004155A7" w:rsidRPr="004155A7" w:rsidRDefault="004155A7" w:rsidP="004155A7">
      <w:r>
        <w:rPr>
          <w:lang w:val="en-IE"/>
        </w:rPr>
        <w:t xml:space="preserve">Slide 12: </w:t>
      </w:r>
      <w:r w:rsidRPr="004155A7">
        <w:rPr>
          <w:lang w:val="en-IE"/>
        </w:rPr>
        <w:t xml:space="preserve">International collaboration has unique strengths </w:t>
      </w:r>
    </w:p>
    <w:p w:rsidR="004155A7" w:rsidRPr="004155A7" w:rsidRDefault="004155A7" w:rsidP="004155A7">
      <w:pPr>
        <w:pStyle w:val="ListParagraph"/>
        <w:numPr>
          <w:ilvl w:val="0"/>
          <w:numId w:val="3"/>
        </w:numPr>
      </w:pPr>
      <w:r w:rsidRPr="004155A7">
        <w:rPr>
          <w:lang w:val="nb-NO"/>
        </w:rPr>
        <w:t>Harness the potential of dispersed expertise</w:t>
      </w:r>
    </w:p>
    <w:p w:rsidR="004155A7" w:rsidRPr="004155A7" w:rsidRDefault="004155A7" w:rsidP="004155A7">
      <w:pPr>
        <w:pStyle w:val="ListParagraph"/>
        <w:numPr>
          <w:ilvl w:val="0"/>
          <w:numId w:val="3"/>
        </w:numPr>
      </w:pPr>
      <w:r w:rsidRPr="004155A7">
        <w:rPr>
          <w:lang w:val="en-IE"/>
        </w:rPr>
        <w:t>Get the right blend of competences</w:t>
      </w:r>
    </w:p>
    <w:p w:rsidR="004155A7" w:rsidRPr="004155A7" w:rsidRDefault="004155A7" w:rsidP="004155A7">
      <w:pPr>
        <w:pStyle w:val="ListParagraph"/>
        <w:numPr>
          <w:ilvl w:val="0"/>
          <w:numId w:val="3"/>
        </w:numPr>
      </w:pPr>
      <w:r w:rsidRPr="004155A7">
        <w:rPr>
          <w:lang w:val="nb-NO"/>
        </w:rPr>
        <w:t>Light infrastructure</w:t>
      </w:r>
    </w:p>
    <w:p w:rsidR="004155A7" w:rsidRPr="004155A7" w:rsidRDefault="004155A7" w:rsidP="004155A7">
      <w:r w:rsidRPr="004155A7">
        <w:rPr>
          <w:lang w:val="en-IE"/>
        </w:rPr>
        <w:t xml:space="preserve">More </w:t>
      </w:r>
      <w:r w:rsidRPr="004155A7">
        <w:t xml:space="preserve">effective allocation of resources and </w:t>
      </w:r>
      <w:r w:rsidRPr="004155A7">
        <w:rPr>
          <w:lang w:val="en-IE"/>
        </w:rPr>
        <w:t>division of labour can help us build a more complete evidence base</w:t>
      </w:r>
    </w:p>
    <w:p w:rsidR="004155A7" w:rsidRDefault="004155A7" w:rsidP="004155A7">
      <w:pPr>
        <w:rPr>
          <w:lang w:val="en-GB"/>
        </w:rPr>
      </w:pPr>
    </w:p>
    <w:p w:rsidR="004155A7" w:rsidRPr="004155A7" w:rsidRDefault="004155A7" w:rsidP="004155A7">
      <w:r>
        <w:rPr>
          <w:lang w:val="en-GB"/>
        </w:rPr>
        <w:t xml:space="preserve">Slide 13: </w:t>
      </w:r>
      <w:r w:rsidRPr="004155A7">
        <w:rPr>
          <w:lang w:val="en-GB"/>
        </w:rPr>
        <w:t xml:space="preserve">What do we do? </w:t>
      </w:r>
      <w:r w:rsidRPr="004155A7">
        <w:rPr>
          <w:lang w:val="en-GB"/>
        </w:rPr>
        <w:br/>
        <w:t>What have we achieved so far?</w:t>
      </w:r>
    </w:p>
    <w:p w:rsidR="004155A7" w:rsidRDefault="004155A7" w:rsidP="004155A7">
      <w:pPr>
        <w:rPr>
          <w:lang w:val="nb-NO"/>
        </w:rPr>
      </w:pPr>
    </w:p>
    <w:p w:rsidR="004155A7" w:rsidRPr="004155A7" w:rsidRDefault="004155A7" w:rsidP="004155A7">
      <w:r>
        <w:rPr>
          <w:lang w:val="nb-NO"/>
        </w:rPr>
        <w:t xml:space="preserve">Slide 14: </w:t>
      </w:r>
      <w:r w:rsidRPr="004155A7">
        <w:rPr>
          <w:lang w:val="nb-NO"/>
        </w:rPr>
        <w:t>Strategy in a nutshell</w:t>
      </w:r>
    </w:p>
    <w:p w:rsidR="004155A7" w:rsidRPr="004155A7" w:rsidRDefault="004155A7" w:rsidP="004155A7">
      <w:r w:rsidRPr="004155A7">
        <w:rPr>
          <w:lang w:val="nb-NO"/>
        </w:rPr>
        <w:t>Produce reviews</w:t>
      </w:r>
    </w:p>
    <w:p w:rsidR="004155A7" w:rsidRPr="004155A7" w:rsidRDefault="004155A7" w:rsidP="004155A7">
      <w:r w:rsidRPr="004155A7">
        <w:rPr>
          <w:lang w:val="nb-NO"/>
        </w:rPr>
        <w:t>Disseminate reviews</w:t>
      </w:r>
    </w:p>
    <w:p w:rsidR="004155A7" w:rsidRPr="004155A7" w:rsidRDefault="004155A7" w:rsidP="004155A7">
      <w:r w:rsidRPr="004155A7">
        <w:rPr>
          <w:lang w:val="nb-NO"/>
        </w:rPr>
        <w:t>Arrange a Colloquium as a meeting place</w:t>
      </w:r>
    </w:p>
    <w:p w:rsidR="004155A7" w:rsidRPr="004155A7" w:rsidRDefault="004155A7" w:rsidP="004155A7">
      <w:r w:rsidRPr="004155A7">
        <w:rPr>
          <w:lang w:val="nb-NO"/>
        </w:rPr>
        <w:t>Run an efficient, open and democratic network</w:t>
      </w:r>
    </w:p>
    <w:p w:rsidR="004155A7" w:rsidRDefault="004155A7" w:rsidP="004155A7">
      <w:pPr>
        <w:rPr>
          <w:lang w:val="nb-NO"/>
        </w:rPr>
      </w:pPr>
    </w:p>
    <w:p w:rsidR="004155A7" w:rsidRDefault="004155A7" w:rsidP="004155A7">
      <w:pPr>
        <w:rPr>
          <w:lang w:val="nb-NO"/>
        </w:rPr>
      </w:pPr>
      <w:r>
        <w:rPr>
          <w:lang w:val="nb-NO"/>
        </w:rPr>
        <w:t xml:space="preserve">Slide 15: </w:t>
      </w:r>
      <w:r w:rsidRPr="004155A7">
        <w:rPr>
          <w:lang w:val="nb-NO"/>
        </w:rPr>
        <w:t>«Scared straight»</w:t>
      </w:r>
    </w:p>
    <w:p w:rsidR="004155A7" w:rsidRPr="004155A7" w:rsidRDefault="004155A7" w:rsidP="004155A7">
      <w:r>
        <w:rPr>
          <w:lang w:val="nb-NO"/>
        </w:rPr>
        <w:t>Four Screen shots of this systematic review in various publications- The Atlantic article titled, Can Government Play Moneyball?; Crime Revenetion Research Review; The Cabinet Office report titled Test, Learn, Adapt: Developing public policy with randomised controlled trials.</w:t>
      </w:r>
    </w:p>
    <w:p w:rsidR="004155A7" w:rsidRDefault="004155A7" w:rsidP="004155A7">
      <w:pPr>
        <w:rPr>
          <w:lang w:val="nb-NO"/>
        </w:rPr>
      </w:pPr>
    </w:p>
    <w:p w:rsidR="004155A7" w:rsidRDefault="004155A7" w:rsidP="004155A7">
      <w:pPr>
        <w:rPr>
          <w:lang w:val="nb-NO"/>
        </w:rPr>
      </w:pPr>
      <w:r>
        <w:rPr>
          <w:lang w:val="nb-NO"/>
        </w:rPr>
        <w:t xml:space="preserve">Slide 16: </w:t>
      </w:r>
      <w:r w:rsidRPr="004155A7">
        <w:rPr>
          <w:lang w:val="nb-NO"/>
        </w:rPr>
        <w:t>Anti-bullying</w:t>
      </w:r>
    </w:p>
    <w:p w:rsidR="004155A7" w:rsidRPr="004155A7" w:rsidRDefault="004155A7" w:rsidP="004155A7">
      <w:r>
        <w:rPr>
          <w:lang w:val="nb-NO"/>
        </w:rPr>
        <w:t>Screen shot of the title page of this Campbell Collaboration Systematic Review</w:t>
      </w:r>
    </w:p>
    <w:p w:rsidR="004155A7" w:rsidRPr="004155A7" w:rsidRDefault="004155A7" w:rsidP="004155A7">
      <w:r w:rsidRPr="004155A7">
        <w:t xml:space="preserve"> </w:t>
      </w:r>
    </w:p>
    <w:p w:rsidR="004155A7" w:rsidRDefault="004155A7" w:rsidP="004155A7">
      <w:pPr>
        <w:rPr>
          <w:lang w:val="nb-NO"/>
        </w:rPr>
      </w:pPr>
      <w:r>
        <w:rPr>
          <w:lang w:val="nb-NO"/>
        </w:rPr>
        <w:t>Slide 17: Screen shots of the Anti-bullying articles in Time titled How to Deprogram Bullies: Teaching Kindess 101; Huff Post Impact article by Deborah Temkin, Are Anti-Bullying Programs Antiproductive; CDC Fact Sheet; The Crime Report</w:t>
      </w:r>
    </w:p>
    <w:p w:rsidR="004155A7" w:rsidRDefault="004155A7" w:rsidP="004155A7">
      <w:pPr>
        <w:rPr>
          <w:lang w:val="nb-NO"/>
        </w:rPr>
      </w:pPr>
    </w:p>
    <w:p w:rsidR="004155A7" w:rsidRPr="004155A7" w:rsidRDefault="004155A7" w:rsidP="004155A7">
      <w:r>
        <w:rPr>
          <w:lang w:val="nb-NO"/>
        </w:rPr>
        <w:t xml:space="preserve">Slide 18: </w:t>
      </w:r>
      <w:r w:rsidRPr="004155A7">
        <w:rPr>
          <w:lang w:val="nb-NO"/>
        </w:rPr>
        <w:t>We have stepped up review production</w:t>
      </w:r>
    </w:p>
    <w:p w:rsidR="004155A7" w:rsidRPr="004155A7" w:rsidRDefault="004155A7" w:rsidP="004155A7">
      <w:r w:rsidRPr="004155A7">
        <w:rPr>
          <w:b/>
          <w:bCs/>
        </w:rPr>
        <w:t xml:space="preserve">Our Library of reviews has tripled </w:t>
      </w:r>
      <w:r w:rsidRPr="004155A7">
        <w:rPr>
          <w:b/>
          <w:bCs/>
        </w:rPr>
        <w:br/>
        <w:t>in size since 2008</w:t>
      </w:r>
    </w:p>
    <w:p w:rsidR="004155A7" w:rsidRPr="004155A7" w:rsidRDefault="004155A7" w:rsidP="004155A7">
      <w:r w:rsidRPr="004155A7">
        <w:rPr>
          <w:b/>
          <w:bCs/>
        </w:rPr>
        <w:t>Editorial inroads</w:t>
      </w:r>
      <w:r w:rsidRPr="004155A7">
        <w:t>:</w:t>
      </w:r>
    </w:p>
    <w:p w:rsidR="004155A7" w:rsidRPr="004155A7" w:rsidRDefault="004155A7" w:rsidP="004155A7">
      <w:r w:rsidRPr="004155A7">
        <w:t>Newly published Policy and Guidelines</w:t>
      </w:r>
    </w:p>
    <w:p w:rsidR="004155A7" w:rsidRPr="004155A7" w:rsidRDefault="004155A7" w:rsidP="004155A7">
      <w:r w:rsidRPr="004155A7">
        <w:t>Newly adopted quality standards</w:t>
      </w:r>
    </w:p>
    <w:p w:rsidR="004155A7" w:rsidRDefault="004155A7" w:rsidP="004155A7">
      <w:pPr>
        <w:rPr>
          <w:b/>
          <w:bCs/>
        </w:rPr>
      </w:pPr>
      <w:r w:rsidRPr="004155A7">
        <w:rPr>
          <w:b/>
          <w:bCs/>
        </w:rPr>
        <w:t>Over 800 authors; around 200 peer reviewers</w:t>
      </w:r>
    </w:p>
    <w:p w:rsidR="004155A7" w:rsidRDefault="004155A7" w:rsidP="004155A7">
      <w:pPr>
        <w:rPr>
          <w:b/>
          <w:bCs/>
        </w:rPr>
      </w:pPr>
      <w:r>
        <w:rPr>
          <w:b/>
          <w:bCs/>
        </w:rPr>
        <w:t>Screen Shot of a Campbell Collaboration systematic Reviews: Policies and Guidelines</w:t>
      </w:r>
    </w:p>
    <w:p w:rsidR="004155A7" w:rsidRPr="004155A7" w:rsidRDefault="004155A7" w:rsidP="004155A7"/>
    <w:p w:rsidR="004155A7" w:rsidRPr="004155A7" w:rsidRDefault="004155A7" w:rsidP="004155A7">
      <w:r>
        <w:rPr>
          <w:lang w:val="nb-NO"/>
        </w:rPr>
        <w:t xml:space="preserve">Slide 19: </w:t>
      </w:r>
      <w:r w:rsidRPr="004155A7">
        <w:rPr>
          <w:lang w:val="nb-NO"/>
        </w:rPr>
        <w:t>Some topics covered in the Campbell Library</w:t>
      </w:r>
    </w:p>
    <w:p w:rsidR="004155A7" w:rsidRPr="004155A7" w:rsidRDefault="004155A7" w:rsidP="004155A7">
      <w:pPr>
        <w:pStyle w:val="ListParagraph"/>
        <w:numPr>
          <w:ilvl w:val="0"/>
          <w:numId w:val="4"/>
        </w:numPr>
      </w:pPr>
      <w:r w:rsidRPr="004155A7">
        <w:rPr>
          <w:lang w:val="nb-NO"/>
        </w:rPr>
        <w:t>Preventing school dropout</w:t>
      </w:r>
    </w:p>
    <w:p w:rsidR="004155A7" w:rsidRPr="004155A7" w:rsidRDefault="004155A7" w:rsidP="004155A7">
      <w:pPr>
        <w:pStyle w:val="ListParagraph"/>
        <w:numPr>
          <w:ilvl w:val="0"/>
          <w:numId w:val="4"/>
        </w:numPr>
      </w:pPr>
      <w:r w:rsidRPr="004155A7">
        <w:t>Mindfulness Based Stress Reduction (MBSR)</w:t>
      </w:r>
    </w:p>
    <w:p w:rsidR="004155A7" w:rsidRPr="004155A7" w:rsidRDefault="004155A7" w:rsidP="004155A7">
      <w:pPr>
        <w:pStyle w:val="ListParagraph"/>
        <w:numPr>
          <w:ilvl w:val="0"/>
          <w:numId w:val="4"/>
        </w:numPr>
      </w:pPr>
      <w:r w:rsidRPr="004155A7">
        <w:t xml:space="preserve">Teachers’ Classroom Management Practices </w:t>
      </w:r>
    </w:p>
    <w:p w:rsidR="004155A7" w:rsidRPr="004155A7" w:rsidRDefault="004155A7" w:rsidP="004155A7">
      <w:pPr>
        <w:pStyle w:val="ListParagraph"/>
        <w:numPr>
          <w:ilvl w:val="0"/>
          <w:numId w:val="4"/>
        </w:numPr>
      </w:pPr>
      <w:r w:rsidRPr="004155A7">
        <w:t>Kinship Care for Children Removed from the Home *</w:t>
      </w:r>
    </w:p>
    <w:p w:rsidR="004155A7" w:rsidRPr="004155A7" w:rsidRDefault="004155A7" w:rsidP="004155A7">
      <w:pPr>
        <w:pStyle w:val="ListParagraph"/>
        <w:numPr>
          <w:ilvl w:val="0"/>
          <w:numId w:val="4"/>
        </w:numPr>
      </w:pPr>
      <w:r w:rsidRPr="004155A7">
        <w:t>Home Visits for Prevention of Impairment and Death in Older Adults</w:t>
      </w:r>
    </w:p>
    <w:p w:rsidR="004155A7" w:rsidRPr="004155A7" w:rsidRDefault="004155A7" w:rsidP="004155A7">
      <w:pPr>
        <w:pStyle w:val="ListParagraph"/>
        <w:numPr>
          <w:ilvl w:val="0"/>
          <w:numId w:val="4"/>
        </w:numPr>
      </w:pPr>
      <w:r w:rsidRPr="004155A7">
        <w:t>Conditional and Unconditional Cash Transfers for Schooling Outcomes in Developing Countries</w:t>
      </w:r>
    </w:p>
    <w:p w:rsidR="004155A7" w:rsidRPr="004155A7" w:rsidRDefault="004155A7" w:rsidP="004155A7">
      <w:pPr>
        <w:pStyle w:val="ListParagraph"/>
        <w:numPr>
          <w:ilvl w:val="0"/>
          <w:numId w:val="4"/>
        </w:numPr>
      </w:pPr>
      <w:r w:rsidRPr="004155A7">
        <w:t xml:space="preserve">Restorative Justice Conferencing (RJC) </w:t>
      </w:r>
    </w:p>
    <w:p w:rsidR="004155A7" w:rsidRPr="004155A7" w:rsidRDefault="004155A7" w:rsidP="004155A7">
      <w:pPr>
        <w:pStyle w:val="ListParagraph"/>
        <w:numPr>
          <w:ilvl w:val="0"/>
          <w:numId w:val="4"/>
        </w:numPr>
      </w:pPr>
      <w:r w:rsidRPr="004155A7">
        <w:t>Interventions to Reduce Distress in Adult Victims of Sexual Violence and Rape</w:t>
      </w:r>
    </w:p>
    <w:p w:rsidR="004155A7" w:rsidRPr="004155A7" w:rsidRDefault="004155A7" w:rsidP="004155A7">
      <w:pPr>
        <w:pStyle w:val="ListParagraph"/>
        <w:numPr>
          <w:ilvl w:val="0"/>
          <w:numId w:val="4"/>
        </w:numPr>
      </w:pPr>
      <w:r w:rsidRPr="004155A7">
        <w:t>Multisystemic Therapy for Social, Emotional, and Behavioral Problems *</w:t>
      </w:r>
    </w:p>
    <w:p w:rsidR="004155A7" w:rsidRPr="004155A7" w:rsidRDefault="004155A7" w:rsidP="004155A7">
      <w:r w:rsidRPr="004155A7">
        <w:rPr>
          <w:lang w:val="nb-NO"/>
        </w:rPr>
        <w:t xml:space="preserve"> </w:t>
      </w:r>
    </w:p>
    <w:p w:rsidR="004155A7" w:rsidRPr="004155A7" w:rsidRDefault="004155A7" w:rsidP="004155A7">
      <w:r w:rsidRPr="004155A7">
        <w:rPr>
          <w:lang w:val="nb-NO"/>
        </w:rPr>
        <w:t xml:space="preserve"> </w:t>
      </w:r>
    </w:p>
    <w:p w:rsidR="004155A7" w:rsidRDefault="004155A7" w:rsidP="004155A7">
      <w:pPr>
        <w:rPr>
          <w:lang w:val="nb-NO"/>
        </w:rPr>
      </w:pPr>
      <w:r>
        <w:rPr>
          <w:lang w:val="nb-NO"/>
        </w:rPr>
        <w:t>Slide 20: Screenshot of C2 Website with three topics with accompanying pictures. Topic one- Trafficking for sexual exploitation (picture of cuffed hands); Mindfullness for stress relief (picture of man in suit in yoga pose); Classroom management versus problem behaviors (picture of a persons hands holding a book called classroom management training)</w:t>
      </w:r>
    </w:p>
    <w:p w:rsidR="004155A7" w:rsidRDefault="004155A7" w:rsidP="004155A7">
      <w:pPr>
        <w:rPr>
          <w:lang w:val="nb-NO"/>
        </w:rPr>
      </w:pPr>
    </w:p>
    <w:p w:rsidR="004155A7" w:rsidRDefault="004155A7" w:rsidP="004155A7">
      <w:pPr>
        <w:rPr>
          <w:lang w:val="nb-NO"/>
        </w:rPr>
      </w:pPr>
      <w:r>
        <w:rPr>
          <w:lang w:val="nb-NO"/>
        </w:rPr>
        <w:t>Slide 21: Continuation of a screenshot of the C2 Website. Kinship care review wins Leonard E. Giibs award (picture of hands holding), Reducing symptoms of distress and trauma for vict</w:t>
      </w:r>
      <w:r w:rsidR="000327C1">
        <w:rPr>
          <w:lang w:val="nb-NO"/>
        </w:rPr>
        <w:t xml:space="preserve">ims of sexual violence (picture </w:t>
      </w:r>
      <w:r>
        <w:rPr>
          <w:lang w:val="nb-NO"/>
        </w:rPr>
        <w:t xml:space="preserve">of woman’s </w:t>
      </w:r>
      <w:r w:rsidR="000327C1">
        <w:rPr>
          <w:lang w:val="nb-NO"/>
        </w:rPr>
        <w:t>silloehette) ; Legitimacy in Policing (picture of a police car)</w:t>
      </w:r>
    </w:p>
    <w:p w:rsidR="000327C1" w:rsidRDefault="000327C1" w:rsidP="004155A7">
      <w:pPr>
        <w:rPr>
          <w:lang w:val="nb-NO"/>
        </w:rPr>
      </w:pPr>
    </w:p>
    <w:p w:rsidR="000327C1" w:rsidRDefault="000327C1" w:rsidP="004155A7">
      <w:pPr>
        <w:rPr>
          <w:lang w:val="nb-NO"/>
        </w:rPr>
      </w:pPr>
      <w:r>
        <w:rPr>
          <w:lang w:val="nb-NO"/>
        </w:rPr>
        <w:t>Slide 22: Screenshot of the C2 website with 10 sections and pictures accompanying these sections. Text is too small to read.</w:t>
      </w:r>
    </w:p>
    <w:p w:rsidR="000327C1" w:rsidRDefault="000327C1" w:rsidP="004155A7">
      <w:pPr>
        <w:rPr>
          <w:lang w:val="nb-NO"/>
        </w:rPr>
      </w:pPr>
    </w:p>
    <w:p w:rsidR="004155A7" w:rsidRDefault="004155A7" w:rsidP="004155A7">
      <w:pPr>
        <w:rPr>
          <w:lang w:val="nb-NO"/>
        </w:rPr>
      </w:pPr>
      <w:r>
        <w:rPr>
          <w:lang w:val="nb-NO"/>
        </w:rPr>
        <w:t xml:space="preserve">Slide 23: </w:t>
      </w:r>
      <w:r w:rsidRPr="004155A7">
        <w:rPr>
          <w:lang w:val="nb-NO"/>
        </w:rPr>
        <w:t>We have focused on competence building</w:t>
      </w:r>
    </w:p>
    <w:p w:rsidR="000327C1" w:rsidRDefault="000327C1" w:rsidP="004155A7">
      <w:pPr>
        <w:rPr>
          <w:lang w:val="nb-NO"/>
        </w:rPr>
      </w:pPr>
      <w:r>
        <w:rPr>
          <w:lang w:val="nb-NO"/>
        </w:rPr>
        <w:t xml:space="preserve">Screenshot of C2 Resource Center webpage </w:t>
      </w:r>
    </w:p>
    <w:p w:rsidR="000327C1" w:rsidRPr="000327C1" w:rsidRDefault="000327C1" w:rsidP="000327C1">
      <w:r w:rsidRPr="000327C1">
        <w:rPr>
          <w:b/>
          <w:bCs/>
        </w:rPr>
        <w:t>http://www.campbellcollaboration.org/resources/training.php</w:t>
      </w:r>
    </w:p>
    <w:p w:rsidR="000327C1" w:rsidRPr="000327C1" w:rsidRDefault="000327C1" w:rsidP="000327C1">
      <w:r w:rsidRPr="000327C1">
        <w:rPr>
          <w:lang w:val="nb-NO"/>
        </w:rPr>
        <w:t>…</w:t>
      </w:r>
      <w:r w:rsidRPr="000327C1">
        <w:rPr>
          <w:b/>
          <w:bCs/>
          <w:lang w:val="nb-NO"/>
        </w:rPr>
        <w:t xml:space="preserve">offers Campbell Collaboration training </w:t>
      </w:r>
      <w:r w:rsidRPr="000327C1">
        <w:rPr>
          <w:b/>
          <w:bCs/>
        </w:rPr>
        <w:t>in Systematic Review methods, both Introductory &amp; Advanced</w:t>
      </w:r>
    </w:p>
    <w:p w:rsidR="000327C1" w:rsidRPr="000327C1" w:rsidRDefault="000327C1" w:rsidP="000327C1">
      <w:r w:rsidRPr="000327C1">
        <w:rPr>
          <w:b/>
          <w:bCs/>
        </w:rPr>
        <w:t>…</w:t>
      </w:r>
      <w:proofErr w:type="gramStart"/>
      <w:r w:rsidRPr="000327C1">
        <w:rPr>
          <w:b/>
          <w:bCs/>
        </w:rPr>
        <w:t>as</w:t>
      </w:r>
      <w:proofErr w:type="gramEnd"/>
      <w:r w:rsidRPr="000327C1">
        <w:rPr>
          <w:b/>
          <w:bCs/>
        </w:rPr>
        <w:t xml:space="preserve"> well as resources for authors, decision makers and others:</w:t>
      </w:r>
    </w:p>
    <w:p w:rsidR="000327C1" w:rsidRPr="000327C1" w:rsidRDefault="000327C1" w:rsidP="000327C1">
      <w:r w:rsidRPr="000327C1">
        <w:t>http://www.campbellcollaboration.org/resources/resource_center.php</w:t>
      </w:r>
      <w:r w:rsidRPr="000327C1">
        <w:rPr>
          <w:lang w:val="nb-NO"/>
        </w:rPr>
        <w:t xml:space="preserve"> </w:t>
      </w:r>
    </w:p>
    <w:p w:rsidR="000327C1" w:rsidRPr="004155A7" w:rsidRDefault="000327C1" w:rsidP="004155A7"/>
    <w:p w:rsidR="004155A7" w:rsidRPr="004155A7" w:rsidRDefault="000327C1" w:rsidP="004155A7">
      <w:r>
        <w:rPr>
          <w:lang w:val="nb-NO"/>
        </w:rPr>
        <w:t xml:space="preserve">Slide 24: </w:t>
      </w:r>
      <w:r w:rsidR="004155A7" w:rsidRPr="004155A7">
        <w:rPr>
          <w:lang w:val="nb-NO"/>
        </w:rPr>
        <w:t>We are committed to Open Access</w:t>
      </w:r>
    </w:p>
    <w:p w:rsidR="004155A7" w:rsidRPr="004155A7" w:rsidRDefault="004155A7" w:rsidP="000327C1">
      <w:pPr>
        <w:pStyle w:val="ListParagraph"/>
        <w:numPr>
          <w:ilvl w:val="0"/>
          <w:numId w:val="5"/>
        </w:numPr>
      </w:pPr>
      <w:r w:rsidRPr="000327C1">
        <w:rPr>
          <w:b/>
          <w:bCs/>
        </w:rPr>
        <w:t xml:space="preserve">Campbell Systematic Reviews </w:t>
      </w:r>
      <w:r w:rsidRPr="004155A7">
        <w:t>– created as a fully open access, electronic publication</w:t>
      </w:r>
    </w:p>
    <w:p w:rsidR="004155A7" w:rsidRPr="004155A7" w:rsidRDefault="004155A7" w:rsidP="000327C1">
      <w:pPr>
        <w:pStyle w:val="ListParagraph"/>
        <w:numPr>
          <w:ilvl w:val="0"/>
          <w:numId w:val="5"/>
        </w:numPr>
      </w:pPr>
      <w:r w:rsidRPr="000327C1">
        <w:rPr>
          <w:b/>
          <w:bCs/>
        </w:rPr>
        <w:t>Colloquium</w:t>
      </w:r>
      <w:r w:rsidRPr="004155A7">
        <w:t xml:space="preserve"> – greater prominence to work from the network</w:t>
      </w:r>
    </w:p>
    <w:p w:rsidR="004155A7" w:rsidRPr="004155A7" w:rsidRDefault="004155A7" w:rsidP="000327C1">
      <w:pPr>
        <w:pStyle w:val="ListParagraph"/>
        <w:numPr>
          <w:ilvl w:val="0"/>
          <w:numId w:val="5"/>
        </w:numPr>
      </w:pPr>
      <w:r w:rsidRPr="000327C1">
        <w:rPr>
          <w:b/>
          <w:bCs/>
        </w:rPr>
        <w:t xml:space="preserve">Website </w:t>
      </w:r>
    </w:p>
    <w:p w:rsidR="004155A7" w:rsidRPr="004155A7" w:rsidRDefault="004155A7" w:rsidP="000327C1">
      <w:pPr>
        <w:pStyle w:val="ListParagraph"/>
        <w:numPr>
          <w:ilvl w:val="0"/>
          <w:numId w:val="5"/>
        </w:numPr>
      </w:pPr>
      <w:r w:rsidRPr="000327C1">
        <w:rPr>
          <w:b/>
          <w:bCs/>
        </w:rPr>
        <w:t>Engagement with social media</w:t>
      </w:r>
    </w:p>
    <w:p w:rsidR="004155A7" w:rsidRPr="004155A7" w:rsidRDefault="004155A7" w:rsidP="000327C1">
      <w:pPr>
        <w:pStyle w:val="ListParagraph"/>
        <w:numPr>
          <w:ilvl w:val="0"/>
          <w:numId w:val="5"/>
        </w:numPr>
      </w:pPr>
      <w:r w:rsidRPr="000327C1">
        <w:rPr>
          <w:b/>
          <w:bCs/>
        </w:rPr>
        <w:t>Translations</w:t>
      </w:r>
    </w:p>
    <w:p w:rsidR="000327C1" w:rsidRDefault="000327C1" w:rsidP="004155A7">
      <w:pPr>
        <w:rPr>
          <w:lang w:val="nb-NO"/>
        </w:rPr>
      </w:pPr>
    </w:p>
    <w:p w:rsidR="004155A7" w:rsidRDefault="000327C1" w:rsidP="004155A7">
      <w:pPr>
        <w:rPr>
          <w:lang w:val="nb-NO"/>
        </w:rPr>
      </w:pPr>
      <w:r>
        <w:rPr>
          <w:lang w:val="nb-NO"/>
        </w:rPr>
        <w:t xml:space="preserve">Slide 25: </w:t>
      </w:r>
      <w:r w:rsidR="004155A7" w:rsidRPr="004155A7">
        <w:rPr>
          <w:lang w:val="nb-NO"/>
        </w:rPr>
        <w:t>Our reviews are widely read</w:t>
      </w:r>
    </w:p>
    <w:p w:rsidR="000327C1" w:rsidRPr="004155A7" w:rsidRDefault="000327C1" w:rsidP="004155A7">
      <w:r>
        <w:rPr>
          <w:lang w:val="nb-NO"/>
        </w:rPr>
        <w:t>Scrrenshot of titles of systematic reviews with the number of dowloads of each. The top two number of dowloads are circled. The top revew has 25,095 downloads, the second has 25,015 dowloads.</w:t>
      </w:r>
    </w:p>
    <w:p w:rsidR="000327C1" w:rsidRDefault="000327C1" w:rsidP="004155A7">
      <w:pPr>
        <w:rPr>
          <w:lang w:val="nb-NO"/>
        </w:rPr>
      </w:pPr>
    </w:p>
    <w:p w:rsidR="004155A7" w:rsidRPr="004155A7" w:rsidRDefault="000327C1" w:rsidP="004155A7">
      <w:r>
        <w:rPr>
          <w:lang w:val="nb-NO"/>
        </w:rPr>
        <w:t>Slide 26:</w:t>
      </w:r>
      <w:r w:rsidR="004155A7" w:rsidRPr="004155A7">
        <w:rPr>
          <w:lang w:val="nb-NO"/>
        </w:rPr>
        <w:t>The Annual Colloquia</w:t>
      </w:r>
    </w:p>
    <w:p w:rsidR="004155A7" w:rsidRPr="004155A7" w:rsidRDefault="004155A7" w:rsidP="004155A7">
      <w:r w:rsidRPr="004155A7">
        <w:rPr>
          <w:lang w:val="nb-NO"/>
        </w:rPr>
        <w:t xml:space="preserve">We just ran our 14th colloquium, in Belfast, Northern Ireland. </w:t>
      </w:r>
    </w:p>
    <w:p w:rsidR="004155A7" w:rsidRPr="004155A7" w:rsidRDefault="000327C1" w:rsidP="004155A7">
      <w:proofErr w:type="gramStart"/>
      <w:r>
        <w:t>Picture of Queens College in Belfast, Ireland.</w:t>
      </w:r>
      <w:proofErr w:type="gramEnd"/>
    </w:p>
    <w:p w:rsidR="004155A7" w:rsidRPr="004155A7" w:rsidRDefault="004155A7" w:rsidP="004155A7">
      <w:r w:rsidRPr="004155A7">
        <w:rPr>
          <w:lang w:val="nb-NO"/>
        </w:rPr>
        <w:t xml:space="preserve">Other venues to date include Philadelphia (twice), Stockholm, Washington DC (twice), Lisbon, Los Angeles, London, Vancouver, </w:t>
      </w:r>
      <w:r w:rsidRPr="004155A7">
        <w:rPr>
          <w:lang w:val="nb-NO"/>
        </w:rPr>
        <w:br/>
        <w:t xml:space="preserve">Oslo, Keystone (jointly with the Cochrane Collaboration), </w:t>
      </w:r>
      <w:r w:rsidRPr="004155A7">
        <w:rPr>
          <w:lang w:val="nb-NO"/>
        </w:rPr>
        <w:br/>
        <w:t>Copenhagen and Chicago.</w:t>
      </w:r>
    </w:p>
    <w:p w:rsidR="000327C1" w:rsidRDefault="000327C1" w:rsidP="004155A7">
      <w:pPr>
        <w:rPr>
          <w:lang w:val="nb-NO"/>
        </w:rPr>
      </w:pPr>
    </w:p>
    <w:p w:rsidR="004155A7" w:rsidRPr="004155A7" w:rsidRDefault="000327C1" w:rsidP="004155A7">
      <w:r>
        <w:rPr>
          <w:lang w:val="nb-NO"/>
        </w:rPr>
        <w:t xml:space="preserve">Slide 27: </w:t>
      </w:r>
      <w:r w:rsidR="004155A7" w:rsidRPr="004155A7">
        <w:rPr>
          <w:lang w:val="nb-NO"/>
        </w:rPr>
        <w:t>A network in renewal</w:t>
      </w:r>
    </w:p>
    <w:p w:rsidR="004155A7" w:rsidRPr="004155A7" w:rsidRDefault="004155A7" w:rsidP="000327C1">
      <w:pPr>
        <w:pStyle w:val="ListParagraph"/>
        <w:numPr>
          <w:ilvl w:val="0"/>
          <w:numId w:val="6"/>
        </w:numPr>
      </w:pPr>
      <w:r w:rsidRPr="000327C1">
        <w:rPr>
          <w:lang w:val="nb-NO"/>
        </w:rPr>
        <w:t>New Group: International Development Group (2010)</w:t>
      </w:r>
    </w:p>
    <w:p w:rsidR="004155A7" w:rsidRPr="004155A7" w:rsidRDefault="004155A7" w:rsidP="000327C1">
      <w:pPr>
        <w:pStyle w:val="ListParagraph"/>
        <w:numPr>
          <w:ilvl w:val="0"/>
          <w:numId w:val="6"/>
        </w:numPr>
      </w:pPr>
      <w:r w:rsidRPr="000327C1">
        <w:rPr>
          <w:lang w:val="nb-NO"/>
        </w:rPr>
        <w:t>Reformed Group: Knowledge Translation and Implementation (2013)</w:t>
      </w:r>
    </w:p>
    <w:p w:rsidR="004155A7" w:rsidRPr="004155A7" w:rsidRDefault="004155A7" w:rsidP="000327C1">
      <w:pPr>
        <w:pStyle w:val="ListParagraph"/>
        <w:numPr>
          <w:ilvl w:val="0"/>
          <w:numId w:val="6"/>
        </w:numPr>
      </w:pPr>
      <w:r w:rsidRPr="000327C1">
        <w:rPr>
          <w:lang w:val="nb-NO"/>
        </w:rPr>
        <w:t>Renewed leadership</w:t>
      </w:r>
    </w:p>
    <w:p w:rsidR="004155A7" w:rsidRPr="004155A7" w:rsidRDefault="004155A7" w:rsidP="000327C1">
      <w:pPr>
        <w:pStyle w:val="ListParagraph"/>
        <w:numPr>
          <w:ilvl w:val="0"/>
          <w:numId w:val="6"/>
        </w:numPr>
      </w:pPr>
      <w:r w:rsidRPr="000327C1">
        <w:rPr>
          <w:lang w:val="nb-NO"/>
        </w:rPr>
        <w:t>A new generation is emerging</w:t>
      </w:r>
    </w:p>
    <w:p w:rsidR="000327C1" w:rsidRDefault="000327C1" w:rsidP="004155A7">
      <w:pPr>
        <w:rPr>
          <w:lang w:val="en-GB"/>
        </w:rPr>
      </w:pPr>
    </w:p>
    <w:p w:rsidR="004155A7" w:rsidRPr="004155A7" w:rsidRDefault="000327C1" w:rsidP="004155A7">
      <w:r>
        <w:rPr>
          <w:lang w:val="en-GB"/>
        </w:rPr>
        <w:t xml:space="preserve">Slide 28: </w:t>
      </w:r>
      <w:r w:rsidR="004155A7" w:rsidRPr="004155A7">
        <w:rPr>
          <w:lang w:val="en-GB"/>
        </w:rPr>
        <w:t>What comes next?</w:t>
      </w:r>
    </w:p>
    <w:p w:rsidR="004155A7" w:rsidRPr="004155A7" w:rsidRDefault="004155A7" w:rsidP="004155A7">
      <w:r w:rsidRPr="004155A7">
        <w:rPr>
          <w:lang w:val="nb-NO"/>
        </w:rPr>
        <w:t xml:space="preserve"> </w:t>
      </w:r>
    </w:p>
    <w:p w:rsidR="004155A7" w:rsidRPr="004155A7" w:rsidRDefault="000327C1" w:rsidP="004155A7">
      <w:r>
        <w:t xml:space="preserve">Slide 29: </w:t>
      </w:r>
      <w:r w:rsidR="004155A7" w:rsidRPr="004155A7">
        <w:t>Room for improvement</w:t>
      </w:r>
    </w:p>
    <w:p w:rsidR="004155A7" w:rsidRPr="004155A7" w:rsidRDefault="004155A7" w:rsidP="000327C1">
      <w:pPr>
        <w:pStyle w:val="ListParagraph"/>
        <w:numPr>
          <w:ilvl w:val="0"/>
          <w:numId w:val="7"/>
        </w:numPr>
      </w:pPr>
      <w:r w:rsidRPr="004155A7">
        <w:t>Continue to produce high quality reviews on important topics</w:t>
      </w:r>
    </w:p>
    <w:p w:rsidR="004155A7" w:rsidRPr="004155A7" w:rsidRDefault="004155A7" w:rsidP="000327C1">
      <w:pPr>
        <w:pStyle w:val="ListParagraph"/>
        <w:numPr>
          <w:ilvl w:val="0"/>
          <w:numId w:val="7"/>
        </w:numPr>
      </w:pPr>
      <w:r w:rsidRPr="004155A7">
        <w:t>Raise our profile and update perceptions of Campbell</w:t>
      </w:r>
    </w:p>
    <w:p w:rsidR="004155A7" w:rsidRPr="004155A7" w:rsidRDefault="004155A7" w:rsidP="000327C1">
      <w:pPr>
        <w:pStyle w:val="ListParagraph"/>
        <w:numPr>
          <w:ilvl w:val="0"/>
          <w:numId w:val="7"/>
        </w:numPr>
      </w:pPr>
      <w:r w:rsidRPr="004155A7">
        <w:t>Improve dissemination of findings, in partnership with KT organisations</w:t>
      </w:r>
    </w:p>
    <w:p w:rsidR="004155A7" w:rsidRDefault="004155A7" w:rsidP="000327C1">
      <w:pPr>
        <w:pStyle w:val="ListParagraph"/>
        <w:numPr>
          <w:ilvl w:val="0"/>
          <w:numId w:val="7"/>
        </w:numPr>
      </w:pPr>
      <w:r w:rsidRPr="004155A7">
        <w:t>Grow and energise our network</w:t>
      </w:r>
    </w:p>
    <w:p w:rsidR="000327C1" w:rsidRDefault="000327C1" w:rsidP="000327C1">
      <w:r>
        <w:t xml:space="preserve">Picture of newsletter </w:t>
      </w:r>
    </w:p>
    <w:p w:rsidR="000327C1" w:rsidRPr="004155A7" w:rsidRDefault="000327C1" w:rsidP="000327C1"/>
    <w:p w:rsidR="004155A7" w:rsidRPr="004155A7" w:rsidRDefault="000327C1" w:rsidP="004155A7">
      <w:r>
        <w:rPr>
          <w:lang w:val="en-GB"/>
        </w:rPr>
        <w:t xml:space="preserve">Slide 30: </w:t>
      </w:r>
      <w:r w:rsidR="004155A7" w:rsidRPr="004155A7">
        <w:rPr>
          <w:lang w:val="en-GB"/>
        </w:rPr>
        <w:t xml:space="preserve">Keep the focus on a stronger knowledge base </w:t>
      </w:r>
      <w:r w:rsidR="004155A7" w:rsidRPr="004155A7">
        <w:rPr>
          <w:lang w:val="en-GB"/>
        </w:rPr>
        <w:br/>
        <w:t>for policy and practice</w:t>
      </w:r>
    </w:p>
    <w:p w:rsidR="004155A7" w:rsidRPr="004155A7" w:rsidRDefault="004155A7" w:rsidP="004155A7">
      <w:pPr>
        <w:numPr>
          <w:ilvl w:val="0"/>
          <w:numId w:val="2"/>
        </w:numPr>
      </w:pPr>
      <w:r w:rsidRPr="004155A7">
        <w:rPr>
          <w:lang w:val="en-GB"/>
        </w:rPr>
        <w:t xml:space="preserve">Identify and address </w:t>
      </w:r>
      <w:r w:rsidRPr="004155A7">
        <w:t>knowledge</w:t>
      </w:r>
      <w:r w:rsidRPr="004155A7">
        <w:rPr>
          <w:lang w:val="nb-NO"/>
        </w:rPr>
        <w:t xml:space="preserve"> gaps </w:t>
      </w:r>
    </w:p>
    <w:p w:rsidR="004155A7" w:rsidRPr="004155A7" w:rsidRDefault="004155A7" w:rsidP="004155A7">
      <w:pPr>
        <w:numPr>
          <w:ilvl w:val="0"/>
          <w:numId w:val="2"/>
        </w:numPr>
      </w:pPr>
      <w:r w:rsidRPr="004155A7">
        <w:rPr>
          <w:lang w:val="en-GB"/>
        </w:rPr>
        <w:t>Cross barriers between sectors and disciplines</w:t>
      </w:r>
    </w:p>
    <w:p w:rsidR="004155A7" w:rsidRPr="004155A7" w:rsidRDefault="004155A7" w:rsidP="004155A7">
      <w:pPr>
        <w:numPr>
          <w:ilvl w:val="0"/>
          <w:numId w:val="2"/>
        </w:numPr>
      </w:pPr>
      <w:r w:rsidRPr="004155A7">
        <w:rPr>
          <w:lang w:val="en-GB"/>
        </w:rPr>
        <w:t xml:space="preserve">Organise knowledge – </w:t>
      </w:r>
      <w:r w:rsidRPr="004155A7">
        <w:t xml:space="preserve">master the information </w:t>
      </w:r>
      <w:r w:rsidRPr="004155A7">
        <w:rPr>
          <w:lang w:val="nb-NO"/>
        </w:rPr>
        <w:t>tsunami</w:t>
      </w:r>
    </w:p>
    <w:p w:rsidR="004155A7" w:rsidRPr="004155A7" w:rsidRDefault="004155A7" w:rsidP="004155A7">
      <w:pPr>
        <w:numPr>
          <w:ilvl w:val="0"/>
          <w:numId w:val="2"/>
        </w:numPr>
      </w:pPr>
      <w:r w:rsidRPr="004155A7">
        <w:rPr>
          <w:lang w:val="en-GB"/>
        </w:rPr>
        <w:t>Accumulate knowledge – design studies to allow updating</w:t>
      </w:r>
    </w:p>
    <w:p w:rsidR="004155A7" w:rsidRPr="004155A7" w:rsidRDefault="004155A7" w:rsidP="004155A7">
      <w:pPr>
        <w:numPr>
          <w:ilvl w:val="0"/>
          <w:numId w:val="2"/>
        </w:numPr>
      </w:pPr>
      <w:r w:rsidRPr="004155A7">
        <w:rPr>
          <w:lang w:val="en-GB"/>
        </w:rPr>
        <w:t>Communicate knowledge for policy and practice</w:t>
      </w:r>
    </w:p>
    <w:p w:rsidR="000327C1" w:rsidRDefault="000327C1" w:rsidP="004155A7">
      <w:pPr>
        <w:rPr>
          <w:lang w:val="en-GB"/>
        </w:rPr>
      </w:pPr>
    </w:p>
    <w:p w:rsidR="004155A7" w:rsidRDefault="000327C1" w:rsidP="004155A7">
      <w:pPr>
        <w:rPr>
          <w:lang w:val="en-GB"/>
        </w:rPr>
      </w:pPr>
      <w:r>
        <w:rPr>
          <w:lang w:val="en-GB"/>
        </w:rPr>
        <w:t xml:space="preserve">Slide 31: </w:t>
      </w:r>
      <w:r w:rsidR="004155A7" w:rsidRPr="004155A7">
        <w:rPr>
          <w:lang w:val="en-GB"/>
        </w:rPr>
        <w:t>Frequently asked questions</w:t>
      </w:r>
    </w:p>
    <w:p w:rsidR="000327C1" w:rsidRDefault="000327C1" w:rsidP="004155A7">
      <w:pPr>
        <w:rPr>
          <w:lang w:val="en-GB"/>
        </w:rPr>
      </w:pPr>
    </w:p>
    <w:p w:rsidR="000327C1" w:rsidRDefault="000327C1" w:rsidP="004155A7">
      <w:r>
        <w:t>Slide 32: What is Campbell’s unique selling point?</w:t>
      </w:r>
    </w:p>
    <w:p w:rsidR="000327C1" w:rsidRDefault="000327C1" w:rsidP="004155A7"/>
    <w:p w:rsidR="000327C1" w:rsidRDefault="000327C1" w:rsidP="004155A7">
      <w:r>
        <w:t>Slide 33: There are many organizations working in EBP. Where does Campbell fit in? How does it differ?</w:t>
      </w:r>
    </w:p>
    <w:p w:rsidR="000327C1" w:rsidRDefault="000327C1" w:rsidP="004155A7"/>
    <w:p w:rsidR="000327C1" w:rsidRDefault="00AF1199" w:rsidP="004155A7">
      <w:r>
        <w:t>Slide 34: Some say that too many reviews end saying more research is needed. What is your response to this?</w:t>
      </w:r>
    </w:p>
    <w:p w:rsidR="00AF1199" w:rsidRDefault="00AF1199" w:rsidP="004155A7"/>
    <w:p w:rsidR="00AF1199" w:rsidRDefault="00AF1199" w:rsidP="004155A7">
      <w:r>
        <w:t>Slide 35: How fast can you deliver an SR? Are there benefits to not going so fast?</w:t>
      </w:r>
    </w:p>
    <w:p w:rsidR="00AF1199" w:rsidRDefault="00AF1199" w:rsidP="004155A7"/>
    <w:p w:rsidR="00AF1199" w:rsidRDefault="00AF1199" w:rsidP="004155A7">
      <w:r>
        <w:t>Slide 36: Is there a magic bullet that can make a difference?</w:t>
      </w:r>
    </w:p>
    <w:p w:rsidR="00AF1199" w:rsidRDefault="00AF1199" w:rsidP="004155A7"/>
    <w:p w:rsidR="00AF1199" w:rsidRDefault="00AF1199" w:rsidP="004155A7">
      <w:r>
        <w:t>Slide 37: Why did you get involved?</w:t>
      </w:r>
    </w:p>
    <w:p w:rsidR="00AF1199" w:rsidRDefault="00AF1199" w:rsidP="004155A7"/>
    <w:p w:rsidR="00AF1199" w:rsidRPr="004155A7" w:rsidRDefault="00AF1199" w:rsidP="004155A7">
      <w:r>
        <w:t>Slide 38:</w:t>
      </w:r>
    </w:p>
    <w:p w:rsidR="004155A7" w:rsidRPr="004155A7" w:rsidRDefault="004155A7" w:rsidP="004155A7">
      <w:r w:rsidRPr="004155A7">
        <w:rPr>
          <w:b/>
          <w:bCs/>
        </w:rPr>
        <w:t>Get in touch:</w:t>
      </w:r>
    </w:p>
    <w:p w:rsidR="004155A7" w:rsidRPr="004155A7" w:rsidRDefault="004155A7" w:rsidP="004155A7">
      <w:r w:rsidRPr="004155A7">
        <w:rPr>
          <w:b/>
          <w:bCs/>
        </w:rPr>
        <w:t xml:space="preserve"> </w:t>
      </w:r>
      <w:hyperlink r:id="rId8" w:history="1">
        <w:r w:rsidRPr="004155A7">
          <w:rPr>
            <w:rStyle w:val="Hyperlink"/>
            <w:b/>
            <w:bCs/>
          </w:rPr>
          <w:t>info@c2admin.org</w:t>
        </w:r>
      </w:hyperlink>
    </w:p>
    <w:p w:rsidR="004155A7" w:rsidRPr="004155A7" w:rsidRDefault="004155A7" w:rsidP="004155A7">
      <w:r w:rsidRPr="004155A7">
        <w:rPr>
          <w:b/>
          <w:bCs/>
        </w:rPr>
        <w:t>Visit our website:</w:t>
      </w:r>
    </w:p>
    <w:p w:rsidR="004155A7" w:rsidRPr="004155A7" w:rsidRDefault="004155A7" w:rsidP="004155A7">
      <w:hyperlink r:id="rId9" w:history="1">
        <w:r w:rsidRPr="004155A7">
          <w:rPr>
            <w:rStyle w:val="Hyperlink"/>
            <w:b/>
            <w:bCs/>
          </w:rPr>
          <w:t>www.campbellcollaboration.org</w:t>
        </w:r>
      </w:hyperlink>
    </w:p>
    <w:p w:rsidR="004155A7" w:rsidRPr="004155A7" w:rsidRDefault="004155A7" w:rsidP="004155A7">
      <w:r w:rsidRPr="004155A7">
        <w:rPr>
          <w:b/>
          <w:bCs/>
        </w:rPr>
        <w:t>Follow us on twitter @C2update &amp; on Facebook</w:t>
      </w:r>
    </w:p>
    <w:p w:rsidR="00781CF9" w:rsidRDefault="00781CF9"/>
    <w:sectPr w:rsidR="00781CF9"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00C9"/>
    <w:multiLevelType w:val="hybridMultilevel"/>
    <w:tmpl w:val="89725846"/>
    <w:lvl w:ilvl="0" w:tplc="CEC4DC4C">
      <w:start w:val="1"/>
      <w:numFmt w:val="decimal"/>
      <w:lvlText w:val="%1."/>
      <w:lvlJc w:val="left"/>
      <w:pPr>
        <w:tabs>
          <w:tab w:val="num" w:pos="720"/>
        </w:tabs>
        <w:ind w:left="720" w:hanging="360"/>
      </w:pPr>
    </w:lvl>
    <w:lvl w:ilvl="1" w:tplc="08AC125A" w:tentative="1">
      <w:start w:val="1"/>
      <w:numFmt w:val="decimal"/>
      <w:lvlText w:val="%2."/>
      <w:lvlJc w:val="left"/>
      <w:pPr>
        <w:tabs>
          <w:tab w:val="num" w:pos="1440"/>
        </w:tabs>
        <w:ind w:left="1440" w:hanging="360"/>
      </w:pPr>
    </w:lvl>
    <w:lvl w:ilvl="2" w:tplc="579A1552" w:tentative="1">
      <w:start w:val="1"/>
      <w:numFmt w:val="decimal"/>
      <w:lvlText w:val="%3."/>
      <w:lvlJc w:val="left"/>
      <w:pPr>
        <w:tabs>
          <w:tab w:val="num" w:pos="2160"/>
        </w:tabs>
        <w:ind w:left="2160" w:hanging="360"/>
      </w:pPr>
    </w:lvl>
    <w:lvl w:ilvl="3" w:tplc="5B58A4D8" w:tentative="1">
      <w:start w:val="1"/>
      <w:numFmt w:val="decimal"/>
      <w:lvlText w:val="%4."/>
      <w:lvlJc w:val="left"/>
      <w:pPr>
        <w:tabs>
          <w:tab w:val="num" w:pos="2880"/>
        </w:tabs>
        <w:ind w:left="2880" w:hanging="360"/>
      </w:pPr>
    </w:lvl>
    <w:lvl w:ilvl="4" w:tplc="9CE0E93C" w:tentative="1">
      <w:start w:val="1"/>
      <w:numFmt w:val="decimal"/>
      <w:lvlText w:val="%5."/>
      <w:lvlJc w:val="left"/>
      <w:pPr>
        <w:tabs>
          <w:tab w:val="num" w:pos="3600"/>
        </w:tabs>
        <w:ind w:left="3600" w:hanging="360"/>
      </w:pPr>
    </w:lvl>
    <w:lvl w:ilvl="5" w:tplc="5B0C3868" w:tentative="1">
      <w:start w:val="1"/>
      <w:numFmt w:val="decimal"/>
      <w:lvlText w:val="%6."/>
      <w:lvlJc w:val="left"/>
      <w:pPr>
        <w:tabs>
          <w:tab w:val="num" w:pos="4320"/>
        </w:tabs>
        <w:ind w:left="4320" w:hanging="360"/>
      </w:pPr>
    </w:lvl>
    <w:lvl w:ilvl="6" w:tplc="5DDC2E68" w:tentative="1">
      <w:start w:val="1"/>
      <w:numFmt w:val="decimal"/>
      <w:lvlText w:val="%7."/>
      <w:lvlJc w:val="left"/>
      <w:pPr>
        <w:tabs>
          <w:tab w:val="num" w:pos="5040"/>
        </w:tabs>
        <w:ind w:left="5040" w:hanging="360"/>
      </w:pPr>
    </w:lvl>
    <w:lvl w:ilvl="7" w:tplc="C57016FC" w:tentative="1">
      <w:start w:val="1"/>
      <w:numFmt w:val="decimal"/>
      <w:lvlText w:val="%8."/>
      <w:lvlJc w:val="left"/>
      <w:pPr>
        <w:tabs>
          <w:tab w:val="num" w:pos="5760"/>
        </w:tabs>
        <w:ind w:left="5760" w:hanging="360"/>
      </w:pPr>
    </w:lvl>
    <w:lvl w:ilvl="8" w:tplc="32568BBC" w:tentative="1">
      <w:start w:val="1"/>
      <w:numFmt w:val="decimal"/>
      <w:lvlText w:val="%9."/>
      <w:lvlJc w:val="left"/>
      <w:pPr>
        <w:tabs>
          <w:tab w:val="num" w:pos="6480"/>
        </w:tabs>
        <w:ind w:left="6480" w:hanging="360"/>
      </w:pPr>
    </w:lvl>
  </w:abstractNum>
  <w:abstractNum w:abstractNumId="1">
    <w:nsid w:val="3DCA3D0E"/>
    <w:multiLevelType w:val="hybridMultilevel"/>
    <w:tmpl w:val="ECD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97A91"/>
    <w:multiLevelType w:val="hybridMultilevel"/>
    <w:tmpl w:val="C70C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819CF"/>
    <w:multiLevelType w:val="hybridMultilevel"/>
    <w:tmpl w:val="829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C07D7"/>
    <w:multiLevelType w:val="hybridMultilevel"/>
    <w:tmpl w:val="F482B840"/>
    <w:lvl w:ilvl="0" w:tplc="FFBC5432">
      <w:start w:val="1"/>
      <w:numFmt w:val="bullet"/>
      <w:lvlText w:val="–"/>
      <w:lvlJc w:val="left"/>
      <w:pPr>
        <w:tabs>
          <w:tab w:val="num" w:pos="720"/>
        </w:tabs>
        <w:ind w:left="720" w:hanging="360"/>
      </w:pPr>
      <w:rPr>
        <w:rFonts w:ascii="Times" w:hAnsi="Times" w:hint="default"/>
      </w:rPr>
    </w:lvl>
    <w:lvl w:ilvl="1" w:tplc="9C061D18">
      <w:start w:val="1"/>
      <w:numFmt w:val="bullet"/>
      <w:lvlText w:val="–"/>
      <w:lvlJc w:val="left"/>
      <w:pPr>
        <w:tabs>
          <w:tab w:val="num" w:pos="1440"/>
        </w:tabs>
        <w:ind w:left="1440" w:hanging="360"/>
      </w:pPr>
      <w:rPr>
        <w:rFonts w:ascii="Times" w:hAnsi="Times" w:hint="default"/>
      </w:rPr>
    </w:lvl>
    <w:lvl w:ilvl="2" w:tplc="7BEEDDD6" w:tentative="1">
      <w:start w:val="1"/>
      <w:numFmt w:val="bullet"/>
      <w:lvlText w:val="–"/>
      <w:lvlJc w:val="left"/>
      <w:pPr>
        <w:tabs>
          <w:tab w:val="num" w:pos="2160"/>
        </w:tabs>
        <w:ind w:left="2160" w:hanging="360"/>
      </w:pPr>
      <w:rPr>
        <w:rFonts w:ascii="Times" w:hAnsi="Times" w:hint="default"/>
      </w:rPr>
    </w:lvl>
    <w:lvl w:ilvl="3" w:tplc="E1842872" w:tentative="1">
      <w:start w:val="1"/>
      <w:numFmt w:val="bullet"/>
      <w:lvlText w:val="–"/>
      <w:lvlJc w:val="left"/>
      <w:pPr>
        <w:tabs>
          <w:tab w:val="num" w:pos="2880"/>
        </w:tabs>
        <w:ind w:left="2880" w:hanging="360"/>
      </w:pPr>
      <w:rPr>
        <w:rFonts w:ascii="Times" w:hAnsi="Times" w:hint="default"/>
      </w:rPr>
    </w:lvl>
    <w:lvl w:ilvl="4" w:tplc="22207EE2" w:tentative="1">
      <w:start w:val="1"/>
      <w:numFmt w:val="bullet"/>
      <w:lvlText w:val="–"/>
      <w:lvlJc w:val="left"/>
      <w:pPr>
        <w:tabs>
          <w:tab w:val="num" w:pos="3600"/>
        </w:tabs>
        <w:ind w:left="3600" w:hanging="360"/>
      </w:pPr>
      <w:rPr>
        <w:rFonts w:ascii="Times" w:hAnsi="Times" w:hint="default"/>
      </w:rPr>
    </w:lvl>
    <w:lvl w:ilvl="5" w:tplc="42504D26" w:tentative="1">
      <w:start w:val="1"/>
      <w:numFmt w:val="bullet"/>
      <w:lvlText w:val="–"/>
      <w:lvlJc w:val="left"/>
      <w:pPr>
        <w:tabs>
          <w:tab w:val="num" w:pos="4320"/>
        </w:tabs>
        <w:ind w:left="4320" w:hanging="360"/>
      </w:pPr>
      <w:rPr>
        <w:rFonts w:ascii="Times" w:hAnsi="Times" w:hint="default"/>
      </w:rPr>
    </w:lvl>
    <w:lvl w:ilvl="6" w:tplc="098C90B6" w:tentative="1">
      <w:start w:val="1"/>
      <w:numFmt w:val="bullet"/>
      <w:lvlText w:val="–"/>
      <w:lvlJc w:val="left"/>
      <w:pPr>
        <w:tabs>
          <w:tab w:val="num" w:pos="5040"/>
        </w:tabs>
        <w:ind w:left="5040" w:hanging="360"/>
      </w:pPr>
      <w:rPr>
        <w:rFonts w:ascii="Times" w:hAnsi="Times" w:hint="default"/>
      </w:rPr>
    </w:lvl>
    <w:lvl w:ilvl="7" w:tplc="3658540C" w:tentative="1">
      <w:start w:val="1"/>
      <w:numFmt w:val="bullet"/>
      <w:lvlText w:val="–"/>
      <w:lvlJc w:val="left"/>
      <w:pPr>
        <w:tabs>
          <w:tab w:val="num" w:pos="5760"/>
        </w:tabs>
        <w:ind w:left="5760" w:hanging="360"/>
      </w:pPr>
      <w:rPr>
        <w:rFonts w:ascii="Times" w:hAnsi="Times" w:hint="default"/>
      </w:rPr>
    </w:lvl>
    <w:lvl w:ilvl="8" w:tplc="B7D01EEA" w:tentative="1">
      <w:start w:val="1"/>
      <w:numFmt w:val="bullet"/>
      <w:lvlText w:val="–"/>
      <w:lvlJc w:val="left"/>
      <w:pPr>
        <w:tabs>
          <w:tab w:val="num" w:pos="6480"/>
        </w:tabs>
        <w:ind w:left="6480" w:hanging="360"/>
      </w:pPr>
      <w:rPr>
        <w:rFonts w:ascii="Times" w:hAnsi="Times" w:hint="default"/>
      </w:rPr>
    </w:lvl>
  </w:abstractNum>
  <w:abstractNum w:abstractNumId="5">
    <w:nsid w:val="63CF3AF1"/>
    <w:multiLevelType w:val="hybridMultilevel"/>
    <w:tmpl w:val="E456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E5576"/>
    <w:multiLevelType w:val="hybridMultilevel"/>
    <w:tmpl w:val="AD4C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A7"/>
    <w:rsid w:val="000327C1"/>
    <w:rsid w:val="000377CA"/>
    <w:rsid w:val="000A111B"/>
    <w:rsid w:val="004155A7"/>
    <w:rsid w:val="00781CF9"/>
    <w:rsid w:val="00AF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C8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4155A7"/>
    <w:rPr>
      <w:color w:val="0000FF" w:themeColor="hyperlink"/>
      <w:u w:val="single"/>
    </w:rPr>
  </w:style>
  <w:style w:type="character" w:styleId="Strong">
    <w:name w:val="Strong"/>
    <w:basedOn w:val="DefaultParagraphFont"/>
    <w:uiPriority w:val="22"/>
    <w:qFormat/>
    <w:rsid w:val="004155A7"/>
    <w:rPr>
      <w:b/>
      <w:bCs/>
    </w:rPr>
  </w:style>
  <w:style w:type="paragraph" w:styleId="NormalWeb">
    <w:name w:val="Normal (Web)"/>
    <w:basedOn w:val="Normal"/>
    <w:uiPriority w:val="99"/>
    <w:semiHidden/>
    <w:unhideWhenUsed/>
    <w:rsid w:val="004155A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155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4155A7"/>
    <w:rPr>
      <w:color w:val="0000FF" w:themeColor="hyperlink"/>
      <w:u w:val="single"/>
    </w:rPr>
  </w:style>
  <w:style w:type="character" w:styleId="Strong">
    <w:name w:val="Strong"/>
    <w:basedOn w:val="DefaultParagraphFont"/>
    <w:uiPriority w:val="22"/>
    <w:qFormat/>
    <w:rsid w:val="004155A7"/>
    <w:rPr>
      <w:b/>
      <w:bCs/>
    </w:rPr>
  </w:style>
  <w:style w:type="paragraph" w:styleId="NormalWeb">
    <w:name w:val="Normal (Web)"/>
    <w:basedOn w:val="Normal"/>
    <w:uiPriority w:val="99"/>
    <w:semiHidden/>
    <w:unhideWhenUsed/>
    <w:rsid w:val="004155A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1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3978">
      <w:bodyDiv w:val="1"/>
      <w:marLeft w:val="0"/>
      <w:marRight w:val="0"/>
      <w:marTop w:val="0"/>
      <w:marBottom w:val="0"/>
      <w:divBdr>
        <w:top w:val="none" w:sz="0" w:space="0" w:color="auto"/>
        <w:left w:val="none" w:sz="0" w:space="0" w:color="auto"/>
        <w:bottom w:val="none" w:sz="0" w:space="0" w:color="auto"/>
        <w:right w:val="none" w:sz="0" w:space="0" w:color="auto"/>
      </w:divBdr>
    </w:div>
    <w:div w:id="1300838011">
      <w:bodyDiv w:val="1"/>
      <w:marLeft w:val="0"/>
      <w:marRight w:val="0"/>
      <w:marTop w:val="0"/>
      <w:marBottom w:val="0"/>
      <w:divBdr>
        <w:top w:val="none" w:sz="0" w:space="0" w:color="auto"/>
        <w:left w:val="none" w:sz="0" w:space="0" w:color="auto"/>
        <w:bottom w:val="none" w:sz="0" w:space="0" w:color="auto"/>
        <w:right w:val="none" w:sz="0" w:space="0" w:color="auto"/>
      </w:divBdr>
    </w:div>
    <w:div w:id="1562061824">
      <w:bodyDiv w:val="1"/>
      <w:marLeft w:val="0"/>
      <w:marRight w:val="0"/>
      <w:marTop w:val="0"/>
      <w:marBottom w:val="0"/>
      <w:divBdr>
        <w:top w:val="none" w:sz="0" w:space="0" w:color="auto"/>
        <w:left w:val="none" w:sz="0" w:space="0" w:color="auto"/>
        <w:bottom w:val="none" w:sz="0" w:space="0" w:color="auto"/>
        <w:right w:val="none" w:sz="0" w:space="0" w:color="auto"/>
      </w:divBdr>
    </w:div>
    <w:div w:id="1892879285">
      <w:bodyDiv w:val="1"/>
      <w:marLeft w:val="0"/>
      <w:marRight w:val="0"/>
      <w:marTop w:val="0"/>
      <w:marBottom w:val="0"/>
      <w:divBdr>
        <w:top w:val="none" w:sz="0" w:space="0" w:color="auto"/>
        <w:left w:val="none" w:sz="0" w:space="0" w:color="auto"/>
        <w:bottom w:val="none" w:sz="0" w:space="0" w:color="auto"/>
        <w:right w:val="none" w:sz="0" w:space="0" w:color="auto"/>
      </w:divBdr>
      <w:divsChild>
        <w:div w:id="12541357">
          <w:marLeft w:val="1339"/>
          <w:marRight w:val="0"/>
          <w:marTop w:val="101"/>
          <w:marBottom w:val="0"/>
          <w:divBdr>
            <w:top w:val="none" w:sz="0" w:space="0" w:color="auto"/>
            <w:left w:val="none" w:sz="0" w:space="0" w:color="auto"/>
            <w:bottom w:val="none" w:sz="0" w:space="0" w:color="auto"/>
            <w:right w:val="none" w:sz="0" w:space="0" w:color="auto"/>
          </w:divBdr>
        </w:div>
        <w:div w:id="513497619">
          <w:marLeft w:val="1339"/>
          <w:marRight w:val="0"/>
          <w:marTop w:val="101"/>
          <w:marBottom w:val="0"/>
          <w:divBdr>
            <w:top w:val="none" w:sz="0" w:space="0" w:color="auto"/>
            <w:left w:val="none" w:sz="0" w:space="0" w:color="auto"/>
            <w:bottom w:val="none" w:sz="0" w:space="0" w:color="auto"/>
            <w:right w:val="none" w:sz="0" w:space="0" w:color="auto"/>
          </w:divBdr>
        </w:div>
        <w:div w:id="513610912">
          <w:marLeft w:val="1339"/>
          <w:marRight w:val="0"/>
          <w:marTop w:val="101"/>
          <w:marBottom w:val="0"/>
          <w:divBdr>
            <w:top w:val="none" w:sz="0" w:space="0" w:color="auto"/>
            <w:left w:val="none" w:sz="0" w:space="0" w:color="auto"/>
            <w:bottom w:val="none" w:sz="0" w:space="0" w:color="auto"/>
            <w:right w:val="none" w:sz="0" w:space="0" w:color="auto"/>
          </w:divBdr>
        </w:div>
        <w:div w:id="1891191424">
          <w:marLeft w:val="1339"/>
          <w:marRight w:val="0"/>
          <w:marTop w:val="101"/>
          <w:marBottom w:val="0"/>
          <w:divBdr>
            <w:top w:val="none" w:sz="0" w:space="0" w:color="auto"/>
            <w:left w:val="none" w:sz="0" w:space="0" w:color="auto"/>
            <w:bottom w:val="none" w:sz="0" w:space="0" w:color="auto"/>
            <w:right w:val="none" w:sz="0" w:space="0" w:color="auto"/>
          </w:divBdr>
        </w:div>
        <w:div w:id="914323059">
          <w:marLeft w:val="835"/>
          <w:marRight w:val="0"/>
          <w:marTop w:val="115"/>
          <w:marBottom w:val="0"/>
          <w:divBdr>
            <w:top w:val="none" w:sz="0" w:space="0" w:color="auto"/>
            <w:left w:val="none" w:sz="0" w:space="0" w:color="auto"/>
            <w:bottom w:val="none" w:sz="0" w:space="0" w:color="auto"/>
            <w:right w:val="none" w:sz="0" w:space="0" w:color="auto"/>
          </w:divBdr>
        </w:div>
        <w:div w:id="1184250832">
          <w:marLeft w:val="835"/>
          <w:marRight w:val="0"/>
          <w:marTop w:val="115"/>
          <w:marBottom w:val="0"/>
          <w:divBdr>
            <w:top w:val="none" w:sz="0" w:space="0" w:color="auto"/>
            <w:left w:val="none" w:sz="0" w:space="0" w:color="auto"/>
            <w:bottom w:val="none" w:sz="0" w:space="0" w:color="auto"/>
            <w:right w:val="none" w:sz="0" w:space="0" w:color="auto"/>
          </w:divBdr>
        </w:div>
        <w:div w:id="679427393">
          <w:marLeft w:val="835"/>
          <w:marRight w:val="0"/>
          <w:marTop w:val="115"/>
          <w:marBottom w:val="0"/>
          <w:divBdr>
            <w:top w:val="none" w:sz="0" w:space="0" w:color="auto"/>
            <w:left w:val="none" w:sz="0" w:space="0" w:color="auto"/>
            <w:bottom w:val="none" w:sz="0" w:space="0" w:color="auto"/>
            <w:right w:val="none" w:sz="0" w:space="0" w:color="auto"/>
          </w:divBdr>
        </w:div>
        <w:div w:id="1852572762">
          <w:marLeft w:val="835"/>
          <w:marRight w:val="0"/>
          <w:marTop w:val="115"/>
          <w:marBottom w:val="0"/>
          <w:divBdr>
            <w:top w:val="none" w:sz="0" w:space="0" w:color="auto"/>
            <w:left w:val="none" w:sz="0" w:space="0" w:color="auto"/>
            <w:bottom w:val="none" w:sz="0" w:space="0" w:color="auto"/>
            <w:right w:val="none" w:sz="0" w:space="0" w:color="auto"/>
          </w:divBdr>
        </w:div>
        <w:div w:id="2108191258">
          <w:marLeft w:val="835"/>
          <w:marRight w:val="0"/>
          <w:marTop w:val="115"/>
          <w:marBottom w:val="0"/>
          <w:divBdr>
            <w:top w:val="none" w:sz="0" w:space="0" w:color="auto"/>
            <w:left w:val="none" w:sz="0" w:space="0" w:color="auto"/>
            <w:bottom w:val="none" w:sz="0" w:space="0" w:color="auto"/>
            <w:right w:val="none" w:sz="0" w:space="0" w:color="auto"/>
          </w:divBdr>
        </w:div>
      </w:divsChild>
    </w:div>
    <w:div w:id="2062485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dr.org" TargetMode="External"/><Relationship Id="rId7" Type="http://schemas.openxmlformats.org/officeDocument/2006/relationships/hyperlink" Target="http://www.campbellcollaboration.org" TargetMode="External"/><Relationship Id="rId8" Type="http://schemas.openxmlformats.org/officeDocument/2006/relationships/hyperlink" Target="mailto:info@c2admin.org" TargetMode="External"/><Relationship Id="rId9" Type="http://schemas.openxmlformats.org/officeDocument/2006/relationships/hyperlink" Target="http://www.campbellcollabor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1290</Words>
  <Characters>7359</Characters>
  <Application>Microsoft Macintosh Word</Application>
  <DocSecurity>0</DocSecurity>
  <Lines>61</Lines>
  <Paragraphs>17</Paragraphs>
  <ScaleCrop>false</ScaleCrop>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1</cp:revision>
  <dcterms:created xsi:type="dcterms:W3CDTF">2014-08-29T13:43:00Z</dcterms:created>
  <dcterms:modified xsi:type="dcterms:W3CDTF">2014-08-29T14:15:00Z</dcterms:modified>
</cp:coreProperties>
</file>